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133" w:rsidRPr="00EB22EA" w:rsidRDefault="00092133" w:rsidP="00092133">
      <w:pPr>
        <w:pStyle w:val="EuCARDSubtitle"/>
      </w:pPr>
      <w:r w:rsidRPr="00EB22EA">
        <w:t>Grant Agreement No: 227579</w:t>
      </w:r>
    </w:p>
    <w:p w:rsidR="00092133" w:rsidRPr="00EB22EA" w:rsidRDefault="00092133" w:rsidP="00092133">
      <w:pPr>
        <w:pStyle w:val="EuCARDTitle"/>
      </w:pPr>
      <w:r w:rsidRPr="00EB22EA">
        <w:t>EuCARD</w:t>
      </w:r>
    </w:p>
    <w:p w:rsidR="00092133" w:rsidRPr="00EB22EA" w:rsidRDefault="00092133" w:rsidP="00092133">
      <w:pPr>
        <w:pStyle w:val="EuCARDSubtitle"/>
      </w:pPr>
      <w:r w:rsidRPr="00EB22EA">
        <w:t>European Coordination for Accelerator Research and Development</w:t>
      </w:r>
    </w:p>
    <w:p w:rsidR="00092133" w:rsidRPr="00EB22EA" w:rsidRDefault="00092133" w:rsidP="00092133">
      <w:pPr>
        <w:pStyle w:val="EuCARDSubtitle9pt"/>
      </w:pPr>
      <w:r w:rsidRPr="00EB22EA">
        <w:t>Seventh Framework Programme, Capacities Specific Programme, Research Infrastructures, Combination of Collaborative Project and Coordination and Support Action</w:t>
      </w:r>
    </w:p>
    <w:p w:rsidR="00092133" w:rsidRPr="00EB22EA" w:rsidRDefault="00092133" w:rsidP="00092133"/>
    <w:p w:rsidR="00092133" w:rsidRPr="00EB22EA" w:rsidRDefault="00092133" w:rsidP="00092133">
      <w:pPr>
        <w:pStyle w:val="ReportType"/>
      </w:pPr>
      <w:r w:rsidRPr="00EB22EA">
        <w:t>deliverable report</w:t>
      </w:r>
    </w:p>
    <w:p w:rsidR="00092133" w:rsidRPr="00EB22EA" w:rsidRDefault="00092133" w:rsidP="00092133"/>
    <w:p w:rsidR="00FE0069" w:rsidRPr="00D943D5" w:rsidRDefault="00FE0069" w:rsidP="00FE0069">
      <w:pPr>
        <w:pStyle w:val="DocTitle"/>
      </w:pPr>
      <w:r>
        <w:t xml:space="preserve">Work Package Activity </w:t>
      </w:r>
      <w:r w:rsidRPr="00C678D3">
        <w:t>Report</w:t>
      </w:r>
      <w:r>
        <w:t xml:space="preserve"> for PERIOD 2</w:t>
      </w:r>
    </w:p>
    <w:p w:rsidR="00092133" w:rsidRPr="00EB22EA" w:rsidRDefault="00092133" w:rsidP="00092133"/>
    <w:tbl>
      <w:tblPr>
        <w:tblW w:w="9096" w:type="dxa"/>
        <w:jc w:val="center"/>
        <w:tblInd w:w="-2682" w:type="dxa"/>
        <w:tblBorders>
          <w:top w:val="single" w:sz="24" w:space="0" w:color="336699"/>
          <w:bottom w:val="single" w:sz="24" w:space="0" w:color="336699"/>
        </w:tblBorders>
        <w:tblLayout w:type="fixed"/>
        <w:tblCellMar>
          <w:left w:w="70" w:type="dxa"/>
          <w:right w:w="70" w:type="dxa"/>
        </w:tblCellMar>
        <w:tblLook w:val="0000" w:firstRow="0" w:lastRow="0" w:firstColumn="0" w:lastColumn="0" w:noHBand="0" w:noVBand="0"/>
      </w:tblPr>
      <w:tblGrid>
        <w:gridCol w:w="3792"/>
        <w:gridCol w:w="5304"/>
      </w:tblGrid>
      <w:tr w:rsidR="00092133" w:rsidRPr="00EB22EA" w:rsidTr="002A2F3B">
        <w:trPr>
          <w:cantSplit/>
          <w:trHeight w:val="404"/>
          <w:jc w:val="center"/>
        </w:trPr>
        <w:tc>
          <w:tcPr>
            <w:tcW w:w="3792" w:type="dxa"/>
            <w:vAlign w:val="center"/>
          </w:tcPr>
          <w:p w:rsidR="00092133" w:rsidRPr="00EB22EA" w:rsidRDefault="00092133" w:rsidP="002A2F3B">
            <w:pPr>
              <w:pStyle w:val="CoverTitle"/>
            </w:pPr>
            <w:r w:rsidRPr="00EB22EA">
              <w:rPr>
                <w:snapToGrid w:val="0"/>
              </w:rPr>
              <w:t>Document identifier:</w:t>
            </w:r>
          </w:p>
        </w:tc>
        <w:tc>
          <w:tcPr>
            <w:tcW w:w="5304" w:type="dxa"/>
            <w:vAlign w:val="center"/>
          </w:tcPr>
          <w:p w:rsidR="00092133" w:rsidRPr="00EB22EA" w:rsidRDefault="007B70CA" w:rsidP="00FE0069">
            <w:pPr>
              <w:rPr>
                <w:rStyle w:val="DocId"/>
              </w:rPr>
            </w:pPr>
            <w:r>
              <w:fldChar w:fldCharType="begin"/>
            </w:r>
            <w:r>
              <w:instrText xml:space="preserve"> FILENAME   \* MERGEFORMAT </w:instrText>
            </w:r>
            <w:r>
              <w:fldChar w:fldCharType="separate"/>
            </w:r>
            <w:r w:rsidR="004B0EB4">
              <w:rPr>
                <w:rStyle w:val="DocId"/>
                <w:noProof/>
              </w:rPr>
              <w:t>EuCARD-P</w:t>
            </w:r>
            <w:r w:rsidR="00FE0069">
              <w:rPr>
                <w:rStyle w:val="DocId"/>
                <w:noProof/>
              </w:rPr>
              <w:t>2-WP4</w:t>
            </w:r>
            <w:r>
              <w:rPr>
                <w:rStyle w:val="DocId"/>
                <w:noProof/>
              </w:rPr>
              <w:fldChar w:fldCharType="end"/>
            </w:r>
          </w:p>
        </w:tc>
      </w:tr>
      <w:tr w:rsidR="00092133" w:rsidRPr="00EB22EA" w:rsidTr="002A2F3B">
        <w:trPr>
          <w:cantSplit/>
          <w:trHeight w:val="608"/>
          <w:jc w:val="center"/>
        </w:trPr>
        <w:tc>
          <w:tcPr>
            <w:tcW w:w="3792" w:type="dxa"/>
            <w:vAlign w:val="center"/>
          </w:tcPr>
          <w:p w:rsidR="00092133" w:rsidRPr="00EB22EA" w:rsidRDefault="00FE0069" w:rsidP="00FE0069">
            <w:pPr>
              <w:pStyle w:val="CoverTitle"/>
              <w:rPr>
                <w:snapToGrid w:val="0"/>
              </w:rPr>
            </w:pPr>
            <w:r>
              <w:rPr>
                <w:snapToGrid w:val="0"/>
              </w:rPr>
              <w:t>Period</w:t>
            </w:r>
            <w:r w:rsidR="00092133" w:rsidRPr="00EB22EA">
              <w:rPr>
                <w:snapToGrid w:val="0"/>
              </w:rPr>
              <w:t>:</w:t>
            </w:r>
          </w:p>
        </w:tc>
        <w:tc>
          <w:tcPr>
            <w:tcW w:w="5304" w:type="dxa"/>
            <w:vAlign w:val="center"/>
          </w:tcPr>
          <w:p w:rsidR="00092133" w:rsidRPr="00EB22EA" w:rsidRDefault="00FE0069" w:rsidP="004B0EB4">
            <w:r>
              <w:t>From Month 19 to e</w:t>
            </w:r>
            <w:r w:rsidR="00092133" w:rsidRPr="00EB22EA">
              <w:t xml:space="preserve">nd of Month </w:t>
            </w:r>
            <w:r>
              <w:t>36</w:t>
            </w:r>
            <w:r w:rsidR="00092133" w:rsidRPr="00EB22EA">
              <w:t xml:space="preserve"> (</w:t>
            </w:r>
            <w:r>
              <w:t>March</w:t>
            </w:r>
            <w:r w:rsidR="00092133" w:rsidRPr="00EB22EA">
              <w:t xml:space="preserve"> 201</w:t>
            </w:r>
            <w:r w:rsidR="004B0EB4">
              <w:t>2</w:t>
            </w:r>
            <w:r w:rsidR="00092133" w:rsidRPr="00EB22EA">
              <w:t>)</w:t>
            </w:r>
          </w:p>
        </w:tc>
      </w:tr>
      <w:tr w:rsidR="00092133" w:rsidRPr="00EB22EA" w:rsidTr="002A2F3B">
        <w:trPr>
          <w:cantSplit/>
          <w:jc w:val="center"/>
        </w:trPr>
        <w:tc>
          <w:tcPr>
            <w:tcW w:w="3792" w:type="dxa"/>
            <w:vAlign w:val="center"/>
          </w:tcPr>
          <w:p w:rsidR="00092133" w:rsidRPr="00EB22EA" w:rsidRDefault="00092133" w:rsidP="002A2F3B">
            <w:pPr>
              <w:pStyle w:val="CoverTitle"/>
              <w:rPr>
                <w:snapToGrid w:val="0"/>
              </w:rPr>
            </w:pPr>
            <w:r w:rsidRPr="00EB22EA">
              <w:rPr>
                <w:snapToGrid w:val="0"/>
              </w:rPr>
              <w:t>Report release date:</w:t>
            </w:r>
          </w:p>
        </w:tc>
        <w:tc>
          <w:tcPr>
            <w:tcW w:w="5304" w:type="dxa"/>
            <w:vAlign w:val="center"/>
          </w:tcPr>
          <w:p w:rsidR="00092133" w:rsidRPr="004B0EB4" w:rsidRDefault="002E51EC" w:rsidP="004B0EB4">
            <w:pPr>
              <w:pStyle w:val="DocDate"/>
              <w:rPr>
                <w:highlight w:val="cyan"/>
              </w:rPr>
            </w:pPr>
            <w:r>
              <w:rPr>
                <w:highlight w:val="cyan"/>
              </w:rPr>
              <w:t>17</w:t>
            </w:r>
            <w:bookmarkStart w:id="0" w:name="_GoBack"/>
            <w:bookmarkEnd w:id="0"/>
            <w:r w:rsidR="007026C9" w:rsidRPr="004B0EB4">
              <w:rPr>
                <w:highlight w:val="cyan"/>
              </w:rPr>
              <w:t>/</w:t>
            </w:r>
            <w:r w:rsidR="00FE0069">
              <w:rPr>
                <w:highlight w:val="cyan"/>
              </w:rPr>
              <w:t>05</w:t>
            </w:r>
            <w:r w:rsidR="007026C9" w:rsidRPr="004B0EB4">
              <w:rPr>
                <w:highlight w:val="cyan"/>
              </w:rPr>
              <w:t>/</w:t>
            </w:r>
            <w:r w:rsidR="00FE0069">
              <w:rPr>
                <w:highlight w:val="cyan"/>
              </w:rPr>
              <w:t>2012</w:t>
            </w:r>
          </w:p>
        </w:tc>
      </w:tr>
      <w:tr w:rsidR="00092133" w:rsidRPr="00EB22EA" w:rsidTr="002A2F3B">
        <w:trPr>
          <w:cantSplit/>
          <w:jc w:val="center"/>
        </w:trPr>
        <w:tc>
          <w:tcPr>
            <w:tcW w:w="3792" w:type="dxa"/>
            <w:vAlign w:val="center"/>
          </w:tcPr>
          <w:p w:rsidR="00092133" w:rsidRPr="00EB22EA" w:rsidRDefault="00092133" w:rsidP="002A2F3B">
            <w:pPr>
              <w:pStyle w:val="CoverTitle"/>
            </w:pPr>
            <w:r w:rsidRPr="00EB22EA">
              <w:t>Work package:</w:t>
            </w:r>
          </w:p>
        </w:tc>
        <w:tc>
          <w:tcPr>
            <w:tcW w:w="5304" w:type="dxa"/>
            <w:vAlign w:val="center"/>
          </w:tcPr>
          <w:p w:rsidR="00FE0069" w:rsidRPr="00EB22EA" w:rsidRDefault="00FE0069" w:rsidP="00FE0069">
            <w:r>
              <w:t>WP4</w:t>
            </w:r>
            <w:r w:rsidR="00092133" w:rsidRPr="00EB22EA">
              <w:t xml:space="preserve"> </w:t>
            </w:r>
            <w:r w:rsidR="0070389B">
              <w:t>“</w:t>
            </w:r>
            <w:proofErr w:type="spellStart"/>
            <w:r w:rsidR="0070389B">
              <w:t>AccNet</w:t>
            </w:r>
            <w:proofErr w:type="spellEnd"/>
            <w:r w:rsidR="0070389B">
              <w:t>”</w:t>
            </w:r>
          </w:p>
        </w:tc>
      </w:tr>
      <w:tr w:rsidR="00FE0069" w:rsidRPr="00CA3E2C" w:rsidTr="002A2F3B">
        <w:trPr>
          <w:cantSplit/>
          <w:jc w:val="center"/>
        </w:trPr>
        <w:tc>
          <w:tcPr>
            <w:tcW w:w="3792" w:type="dxa"/>
            <w:vAlign w:val="center"/>
          </w:tcPr>
          <w:p w:rsidR="00FE0069" w:rsidRDefault="00FE0069" w:rsidP="00FE0069">
            <w:pPr>
              <w:pStyle w:val="CoverTitle"/>
              <w:tabs>
                <w:tab w:val="left" w:pos="2342"/>
              </w:tabs>
            </w:pPr>
            <w:r>
              <w:t>Work Package leader:</w:t>
            </w:r>
          </w:p>
        </w:tc>
        <w:tc>
          <w:tcPr>
            <w:tcW w:w="5304" w:type="dxa"/>
            <w:vAlign w:val="center"/>
          </w:tcPr>
          <w:p w:rsidR="00FE0069" w:rsidRPr="005A3284" w:rsidRDefault="00FE0069" w:rsidP="00FE0069">
            <w:pPr>
              <w:rPr>
                <w:lang w:val="de-DE"/>
              </w:rPr>
            </w:pPr>
            <w:r w:rsidRPr="005A3284">
              <w:rPr>
                <w:lang w:val="de-DE"/>
              </w:rPr>
              <w:t>Frank Zimmermann, CERN; Peter Spiller, GSI; Walter Scandale, CNRS</w:t>
            </w:r>
          </w:p>
        </w:tc>
      </w:tr>
      <w:tr w:rsidR="00FE0069" w:rsidRPr="00EB22EA" w:rsidTr="002A2F3B">
        <w:trPr>
          <w:cantSplit/>
          <w:jc w:val="center"/>
        </w:trPr>
        <w:tc>
          <w:tcPr>
            <w:tcW w:w="3792" w:type="dxa"/>
            <w:vAlign w:val="center"/>
          </w:tcPr>
          <w:p w:rsidR="00FE0069" w:rsidRDefault="00FE0069" w:rsidP="00FE0069">
            <w:pPr>
              <w:pStyle w:val="CoverTitle"/>
            </w:pPr>
            <w:r>
              <w:t>Contributing authors:</w:t>
            </w:r>
          </w:p>
        </w:tc>
        <w:tc>
          <w:tcPr>
            <w:tcW w:w="5304" w:type="dxa"/>
            <w:vAlign w:val="center"/>
          </w:tcPr>
          <w:p w:rsidR="00FE0069" w:rsidRPr="00D943D5" w:rsidRDefault="0070389B" w:rsidP="00FE0069">
            <w:pPr>
              <w:rPr>
                <w:highlight w:val="cyan"/>
              </w:rPr>
            </w:pPr>
            <w:r>
              <w:t xml:space="preserve">Ralph </w:t>
            </w:r>
            <w:proofErr w:type="spellStart"/>
            <w:r>
              <w:t>Assmann</w:t>
            </w:r>
            <w:proofErr w:type="spellEnd"/>
            <w:r>
              <w:t xml:space="preserve">, CERN; </w:t>
            </w:r>
            <w:r w:rsidRPr="00EE0B0E">
              <w:t xml:space="preserve">Jean-Marie De Conto, UJF; Mariusz Grecki, DESY; </w:t>
            </w:r>
            <w:r>
              <w:t xml:space="preserve">Jens </w:t>
            </w:r>
            <w:proofErr w:type="spellStart"/>
            <w:r>
              <w:t>Osterhoff</w:t>
            </w:r>
            <w:proofErr w:type="spellEnd"/>
            <w:r>
              <w:t xml:space="preserve">, DESY; </w:t>
            </w:r>
            <w:r w:rsidRPr="00EE0B0E">
              <w:t xml:space="preserve">Ezio Todesco, CERN; </w:t>
            </w:r>
            <w:r>
              <w:t xml:space="preserve">Henri </w:t>
            </w:r>
            <w:proofErr w:type="spellStart"/>
            <w:r>
              <w:t>Videau</w:t>
            </w:r>
            <w:proofErr w:type="spellEnd"/>
            <w:r>
              <w:t xml:space="preserve">, CNRS; </w:t>
            </w:r>
            <w:r w:rsidRPr="00EE0B0E">
              <w:t>Wolfgang Weingarten, CERN</w:t>
            </w:r>
          </w:p>
        </w:tc>
      </w:tr>
      <w:tr w:rsidR="00FE0069" w:rsidRPr="00EB22EA" w:rsidTr="002A2F3B">
        <w:trPr>
          <w:cantSplit/>
          <w:jc w:val="center"/>
        </w:trPr>
        <w:tc>
          <w:tcPr>
            <w:tcW w:w="3792" w:type="dxa"/>
            <w:vAlign w:val="center"/>
          </w:tcPr>
          <w:p w:rsidR="00FE0069" w:rsidRDefault="00FE0069" w:rsidP="00FE0069">
            <w:pPr>
              <w:pStyle w:val="CoverTitle"/>
            </w:pPr>
            <w:r>
              <w:t xml:space="preserve">Document status: </w:t>
            </w:r>
          </w:p>
        </w:tc>
        <w:tc>
          <w:tcPr>
            <w:tcW w:w="5304" w:type="dxa"/>
            <w:vAlign w:val="center"/>
          </w:tcPr>
          <w:p w:rsidR="00FE0069" w:rsidRPr="00EE0B0E" w:rsidRDefault="00FE0069" w:rsidP="00FE0069">
            <w:r w:rsidRPr="00FE0069">
              <w:rPr>
                <w:highlight w:val="cyan"/>
              </w:rPr>
              <w:t>Draft</w:t>
            </w:r>
          </w:p>
        </w:tc>
      </w:tr>
    </w:tbl>
    <w:p w:rsidR="00092133" w:rsidRPr="00EB22EA" w:rsidRDefault="00092133" w:rsidP="00092133">
      <w:pPr>
        <w:pStyle w:val="Header"/>
        <w:tabs>
          <w:tab w:val="clear" w:pos="4819"/>
          <w:tab w:val="clear" w:pos="9071"/>
        </w:tabs>
      </w:pPr>
    </w:p>
    <w:p w:rsidR="00092133" w:rsidRPr="00EB22EA" w:rsidRDefault="00092133" w:rsidP="00092133">
      <w:pPr>
        <w:pStyle w:val="CoverTitle"/>
      </w:pPr>
      <w:r w:rsidRPr="00EB22EA">
        <w:t>Abstract:</w:t>
      </w:r>
    </w:p>
    <w:p w:rsidR="001434E1" w:rsidRPr="00EB22EA" w:rsidRDefault="00092133" w:rsidP="00092133">
      <w:r w:rsidRPr="00EB22EA">
        <w:t xml:space="preserve">A report of the work performed during period </w:t>
      </w:r>
      <w:r w:rsidR="004B0EB4">
        <w:t>2</w:t>
      </w:r>
      <w:r w:rsidR="00FE0069">
        <w:t xml:space="preserve"> in Work Package 4 “Accelerator Science Networks” of the </w:t>
      </w:r>
      <w:r w:rsidRPr="00EB22EA">
        <w:t xml:space="preserve">EuCARD project (the </w:t>
      </w:r>
      <w:r w:rsidR="004B0EB4">
        <w:t>second</w:t>
      </w:r>
      <w:r w:rsidRPr="00EB22EA">
        <w:t xml:space="preserve"> 18 months - 1 </w:t>
      </w:r>
      <w:r w:rsidR="004B0EB4">
        <w:t>October 2010</w:t>
      </w:r>
      <w:r w:rsidRPr="00EB22EA">
        <w:t xml:space="preserve"> until 3</w:t>
      </w:r>
      <w:r w:rsidR="004B0EB4">
        <w:t>1</w:t>
      </w:r>
      <w:r w:rsidRPr="00EB22EA">
        <w:t xml:space="preserve"> </w:t>
      </w:r>
      <w:r w:rsidR="004B0EB4">
        <w:t>March 2012</w:t>
      </w:r>
      <w:r w:rsidRPr="00EB22EA">
        <w:t>) including the work progress and the use of the resources.</w:t>
      </w:r>
    </w:p>
    <w:p w:rsidR="001434E1" w:rsidRPr="00EB22EA" w:rsidRDefault="001434E1" w:rsidP="00092133">
      <w:pPr>
        <w:sectPr w:rsidR="001434E1" w:rsidRPr="00EB22EA" w:rsidSect="004B1FB4">
          <w:headerReference w:type="default" r:id="rId9"/>
          <w:footerReference w:type="even" r:id="rId10"/>
          <w:footerReference w:type="default" r:id="rId11"/>
          <w:pgSz w:w="11906" w:h="16838"/>
          <w:pgMar w:top="1417" w:right="1417" w:bottom="1417" w:left="1417" w:header="720" w:footer="720" w:gutter="0"/>
          <w:cols w:space="720"/>
        </w:sectPr>
      </w:pPr>
    </w:p>
    <w:p w:rsidR="0061109E" w:rsidRPr="00EB22EA" w:rsidRDefault="0061109E" w:rsidP="00DF23C4">
      <w:pPr>
        <w:pStyle w:val="Heading3"/>
      </w:pPr>
      <w:bookmarkStart w:id="1" w:name="_Toc276108228"/>
      <w:bookmarkStart w:id="2" w:name="_Toc320286794"/>
      <w:bookmarkStart w:id="3" w:name="_Toc482088196"/>
      <w:bookmarkStart w:id="4" w:name="_Toc159659638"/>
      <w:bookmarkStart w:id="5" w:name="_Toc159661611"/>
      <w:bookmarkStart w:id="6" w:name="_Toc159748751"/>
      <w:bookmarkStart w:id="7" w:name="_Toc165966994"/>
      <w:bookmarkStart w:id="8" w:name="_Toc165967386"/>
      <w:bookmarkStart w:id="9" w:name="_Toc166989769"/>
      <w:bookmarkStart w:id="10" w:name="_Toc191981763"/>
      <w:r w:rsidRPr="00EB22EA">
        <w:lastRenderedPageBreak/>
        <w:t>WP4: Accelerator Science Networks (</w:t>
      </w:r>
      <w:proofErr w:type="spellStart"/>
      <w:r w:rsidRPr="00EB22EA">
        <w:t>AccNet</w:t>
      </w:r>
      <w:proofErr w:type="spellEnd"/>
      <w:r w:rsidRPr="00EB22EA">
        <w:t>)</w:t>
      </w:r>
      <w:bookmarkEnd w:id="1"/>
      <w:bookmarkEnd w:id="2"/>
    </w:p>
    <w:p w:rsidR="00EC226A" w:rsidRPr="00EB22EA" w:rsidRDefault="007B70CA" w:rsidP="00EC226A">
      <w:r>
        <w:pict>
          <v:rect id="_x0000_i1025" style="width:459.3pt;height:.75pt" o:hralign="center" o:hrstd="t" o:hrnoshade="t" o:hr="t" fillcolor="#369" stroked="f"/>
        </w:pict>
      </w:r>
    </w:p>
    <w:p w:rsidR="0061109E" w:rsidRPr="00EB22EA" w:rsidRDefault="00FE0069" w:rsidP="0061109E">
      <w:r w:rsidRPr="00FE0069">
        <w:t xml:space="preserve">The </w:t>
      </w:r>
      <w:r w:rsidRPr="005E48A3">
        <w:rPr>
          <w:b/>
        </w:rPr>
        <w:t xml:space="preserve">accelerator science networks </w:t>
      </w:r>
      <w:r>
        <w:t>(WP4-AccNet) are</w:t>
      </w:r>
      <w:r w:rsidR="0061109E" w:rsidRPr="00EB22EA">
        <w:t xml:space="preserve"> the project platform for exchange, investigations and assessment of accelerator upgrades, technologies and new </w:t>
      </w:r>
      <w:r>
        <w:t>infrastructures. They included originally</w:t>
      </w:r>
      <w:r w:rsidR="0061109E" w:rsidRPr="00EB22EA">
        <w:t xml:space="preserve"> </w:t>
      </w:r>
      <w:r>
        <w:t xml:space="preserve">three, and now four </w:t>
      </w:r>
      <w:r w:rsidR="0061109E" w:rsidRPr="00EB22EA">
        <w:t>tasks:</w:t>
      </w:r>
    </w:p>
    <w:p w:rsidR="0061109E" w:rsidRPr="00EB22EA" w:rsidRDefault="0061109E" w:rsidP="0061109E">
      <w:pPr>
        <w:numPr>
          <w:ilvl w:val="0"/>
          <w:numId w:val="5"/>
        </w:numPr>
      </w:pPr>
      <w:r w:rsidRPr="00EB22EA">
        <w:t>Task WP4.1: Coordination and communication</w:t>
      </w:r>
    </w:p>
    <w:p w:rsidR="0061109E" w:rsidRPr="00EB22EA" w:rsidRDefault="0061109E" w:rsidP="0061109E">
      <w:pPr>
        <w:numPr>
          <w:ilvl w:val="0"/>
          <w:numId w:val="5"/>
        </w:numPr>
      </w:pPr>
      <w:r w:rsidRPr="00EB22EA">
        <w:t xml:space="preserve">Task WP4.2: </w:t>
      </w:r>
      <w:proofErr w:type="spellStart"/>
      <w:r w:rsidRPr="00EB22EA">
        <w:t>EuroLumi</w:t>
      </w:r>
      <w:proofErr w:type="spellEnd"/>
      <w:r w:rsidRPr="00EB22EA">
        <w:t xml:space="preserve"> network (accelerator performance)</w:t>
      </w:r>
    </w:p>
    <w:p w:rsidR="0061109E" w:rsidRDefault="0061109E" w:rsidP="0061109E">
      <w:pPr>
        <w:numPr>
          <w:ilvl w:val="0"/>
          <w:numId w:val="5"/>
        </w:numPr>
      </w:pPr>
      <w:r w:rsidRPr="00EB22EA">
        <w:t>Task WP4.</w:t>
      </w:r>
      <w:r w:rsidR="00273998" w:rsidRPr="00EB22EA">
        <w:t>3</w:t>
      </w:r>
      <w:r w:rsidRPr="00EB22EA">
        <w:t xml:space="preserve">: </w:t>
      </w:r>
      <w:proofErr w:type="spellStart"/>
      <w:r w:rsidRPr="00EB22EA">
        <w:t>RFTech</w:t>
      </w:r>
      <w:proofErr w:type="spellEnd"/>
      <w:r w:rsidRPr="00EB22EA">
        <w:t xml:space="preserve"> network (RF technologies)</w:t>
      </w:r>
    </w:p>
    <w:p w:rsidR="00FE0069" w:rsidRDefault="00FE0069" w:rsidP="0061109E">
      <w:pPr>
        <w:numPr>
          <w:ilvl w:val="0"/>
          <w:numId w:val="5"/>
        </w:numPr>
      </w:pPr>
      <w:r>
        <w:t xml:space="preserve">Task WP4.4: </w:t>
      </w:r>
      <w:proofErr w:type="spellStart"/>
      <w:r>
        <w:t>EuroNNAc</w:t>
      </w:r>
      <w:proofErr w:type="spellEnd"/>
      <w:r>
        <w:t xml:space="preserve"> (novel accelerators) </w:t>
      </w:r>
    </w:p>
    <w:p w:rsidR="008D5D70" w:rsidRDefault="00FE0069" w:rsidP="00FE0069">
      <w:r>
        <w:t>During Period 2, t</w:t>
      </w:r>
      <w:r w:rsidRPr="00B37574">
        <w:t xml:space="preserve">he </w:t>
      </w:r>
      <w:r w:rsidRPr="00137BB1">
        <w:t xml:space="preserve">accelerator science networks </w:t>
      </w:r>
      <w:r w:rsidRPr="00B37574">
        <w:t>(WP4-AccNet) have</w:t>
      </w:r>
      <w:r>
        <w:t xml:space="preserve"> further grown and expanded</w:t>
      </w:r>
      <w:r w:rsidRPr="00B37574">
        <w:t>.</w:t>
      </w:r>
      <w:r>
        <w:t xml:space="preserve"> In this period </w:t>
      </w:r>
      <w:proofErr w:type="spellStart"/>
      <w:r w:rsidRPr="00137BB1">
        <w:rPr>
          <w:b/>
        </w:rPr>
        <w:t>AccNet-EuroLumi</w:t>
      </w:r>
      <w:proofErr w:type="spellEnd"/>
      <w:r w:rsidRPr="00137BB1">
        <w:rPr>
          <w:b/>
        </w:rPr>
        <w:t xml:space="preserve"> has initiated and organized six successful &amp; high-impact workshops</w:t>
      </w:r>
      <w:r>
        <w:t xml:space="preserve">: the first ever workshop </w:t>
      </w:r>
      <w:r w:rsidRPr="00B37574">
        <w:t xml:space="preserve">on a </w:t>
      </w:r>
      <w:r>
        <w:t>Higher-Energy</w:t>
      </w:r>
      <w:r w:rsidRPr="00B37574">
        <w:t xml:space="preserve"> LHC </w:t>
      </w:r>
      <w:r>
        <w:t xml:space="preserve">(HE-LHC) charted a promising path for the future of high-energy physics; a workshop on crystal collimation further pushed this technology for hadron storage rings; the fourth </w:t>
      </w:r>
      <w:r w:rsidR="00F975D2">
        <w:t xml:space="preserve">and fifth </w:t>
      </w:r>
      <w:r>
        <w:t>workshop</w:t>
      </w:r>
      <w:r w:rsidR="00F975D2">
        <w:t>s</w:t>
      </w:r>
      <w:r>
        <w:t xml:space="preserve"> on LHC crab cavities established a baseline scheme for LHC crab cavities (400 MHz, compact, local)</w:t>
      </w:r>
      <w:r w:rsidR="00D32785">
        <w:t>,</w:t>
      </w:r>
      <w:r>
        <w:t xml:space="preserve"> a time schedule of crab cavity R&amp;D for the High-Luminosity LHC, guidelines for partners in Europe and around the world</w:t>
      </w:r>
      <w:r w:rsidR="00D32785">
        <w:t>, and a down-selection of</w:t>
      </w:r>
      <w:r w:rsidR="00137BB1">
        <w:t xml:space="preserve"> </w:t>
      </w:r>
      <w:r w:rsidR="00D32785">
        <w:t xml:space="preserve"> </w:t>
      </w:r>
      <w:r w:rsidR="00137BB1">
        <w:t xml:space="preserve">2 </w:t>
      </w:r>
      <w:r w:rsidR="00D32785">
        <w:t xml:space="preserve">or 3 </w:t>
      </w:r>
      <w:r w:rsidR="00137BB1">
        <w:t>options</w:t>
      </w:r>
      <w:r w:rsidR="00F975D2">
        <w:t xml:space="preserve"> among </w:t>
      </w:r>
      <w:r w:rsidR="00137BB1">
        <w:t xml:space="preserve">several </w:t>
      </w:r>
      <w:r w:rsidR="00F975D2">
        <w:t>proposed cavity designs</w:t>
      </w:r>
      <w:r w:rsidR="00137BB1">
        <w:t xml:space="preserve">; </w:t>
      </w:r>
      <w:r>
        <w:t>a bilateral GSI-CERN workshop on electron-cloud effects discussed modelling efforts and obser</w:t>
      </w:r>
      <w:r w:rsidR="00137BB1">
        <w:t>vations at the LHC and for FAIR; finally, a topical workshop on optics measurements and correction for high performance storage rings reviewed the state of th</w:t>
      </w:r>
      <w:r w:rsidR="00D32785">
        <w:t>e art, and fostered an exchange</w:t>
      </w:r>
      <w:r w:rsidR="00137BB1">
        <w:t xml:space="preserve"> of methods and idea </w:t>
      </w:r>
      <w:r w:rsidR="00D32785">
        <w:t>between all types of</w:t>
      </w:r>
      <w:r w:rsidR="00137BB1">
        <w:t xml:space="preserve"> lepton and hadron</w:t>
      </w:r>
      <w:r>
        <w:t xml:space="preserve"> </w:t>
      </w:r>
      <w:r w:rsidR="00137BB1">
        <w:t xml:space="preserve">beam facilities. </w:t>
      </w:r>
      <w:proofErr w:type="spellStart"/>
      <w:r w:rsidR="008D5D70">
        <w:t>EuroLumi</w:t>
      </w:r>
      <w:proofErr w:type="spellEnd"/>
      <w:r w:rsidR="008D5D70">
        <w:t xml:space="preserve"> coordinators delivered invited talks to annual meetings of the large </w:t>
      </w:r>
      <w:r w:rsidR="00D32785">
        <w:t>LHC experiments (ATLAS and CMS), at the first Mexican Particle Accelerator School, and at various institutes in Japan.</w:t>
      </w:r>
      <w:r w:rsidR="008D5D70">
        <w:t xml:space="preserve"> Collaborations with the European Space Agency and with ITER were strengthened by </w:t>
      </w:r>
      <w:r w:rsidR="00D32785">
        <w:t>organizing joint</w:t>
      </w:r>
      <w:r w:rsidR="008D5D70">
        <w:t xml:space="preserve"> events. </w:t>
      </w:r>
      <w:r w:rsidR="00D32785">
        <w:t>A new</w:t>
      </w:r>
      <w:r w:rsidR="0093227A">
        <w:t xml:space="preserve"> collaboration with U. Kyoto</w:t>
      </w:r>
      <w:r w:rsidR="00D32785">
        <w:t xml:space="preserve"> was</w:t>
      </w:r>
      <w:r w:rsidR="0093227A">
        <w:t xml:space="preserve"> </w:t>
      </w:r>
      <w:r w:rsidR="00D32785">
        <w:t>launch</w:t>
      </w:r>
      <w:r w:rsidR="0093227A">
        <w:t>ed</w:t>
      </w:r>
      <w:r w:rsidR="00D32785">
        <w:t xml:space="preserve"> for the HE-LHC</w:t>
      </w:r>
      <w:r w:rsidR="0093227A">
        <w:t>.</w:t>
      </w:r>
    </w:p>
    <w:p w:rsidR="0093227A" w:rsidRDefault="00FE0069" w:rsidP="00FE0069">
      <w:r>
        <w:t xml:space="preserve">The second </w:t>
      </w:r>
      <w:r w:rsidR="00137BB1">
        <w:t xml:space="preserve">and third </w:t>
      </w:r>
      <w:r w:rsidRPr="00137BB1">
        <w:rPr>
          <w:b/>
        </w:rPr>
        <w:t>EuCARD-</w:t>
      </w:r>
      <w:proofErr w:type="spellStart"/>
      <w:r w:rsidRPr="00137BB1">
        <w:rPr>
          <w:b/>
        </w:rPr>
        <w:t>RFTech</w:t>
      </w:r>
      <w:proofErr w:type="spellEnd"/>
      <w:r w:rsidRPr="00137BB1">
        <w:rPr>
          <w:b/>
        </w:rPr>
        <w:t xml:space="preserve"> annual workshop</w:t>
      </w:r>
      <w:r w:rsidR="00137BB1" w:rsidRPr="00137BB1">
        <w:rPr>
          <w:b/>
        </w:rPr>
        <w:t>s</w:t>
      </w:r>
      <w:r>
        <w:t>, held at PSI</w:t>
      </w:r>
      <w:r w:rsidR="00137BB1">
        <w:t xml:space="preserve"> and </w:t>
      </w:r>
      <w:r w:rsidR="00D32785">
        <w:t xml:space="preserve">at the </w:t>
      </w:r>
      <w:r w:rsidR="00137BB1">
        <w:t>University of Rostock, respectively,</w:t>
      </w:r>
      <w:r>
        <w:t xml:space="preserve"> brought</w:t>
      </w:r>
      <w:r w:rsidRPr="00B37574">
        <w:t xml:space="preserve"> together</w:t>
      </w:r>
      <w:r>
        <w:t xml:space="preserve"> </w:t>
      </w:r>
      <w:r w:rsidR="00137BB1">
        <w:t>up to two times</w:t>
      </w:r>
      <w:r>
        <w:t xml:space="preserve"> </w:t>
      </w:r>
      <w:r w:rsidR="00137BB1">
        <w:t xml:space="preserve">more </w:t>
      </w:r>
      <w:r w:rsidRPr="00B37574">
        <w:t xml:space="preserve">experts </w:t>
      </w:r>
      <w:r w:rsidR="00137BB1">
        <w:t xml:space="preserve">than </w:t>
      </w:r>
      <w:r>
        <w:t xml:space="preserve">the first </w:t>
      </w:r>
      <w:proofErr w:type="spellStart"/>
      <w:r>
        <w:t>RFTech</w:t>
      </w:r>
      <w:proofErr w:type="spellEnd"/>
      <w:r>
        <w:t xml:space="preserve"> meeting</w:t>
      </w:r>
      <w:r w:rsidR="00D32785">
        <w:t xml:space="preserve">. Most importantly, </w:t>
      </w:r>
      <w:proofErr w:type="spellStart"/>
      <w:r w:rsidR="00D32785">
        <w:t>RFTech</w:t>
      </w:r>
      <w:proofErr w:type="spellEnd"/>
      <w:r w:rsidR="00D32785">
        <w:t xml:space="preserve"> produced</w:t>
      </w:r>
      <w:r>
        <w:t xml:space="preserve"> a</w:t>
      </w:r>
      <w:r w:rsidRPr="00137BB1">
        <w:rPr>
          <w:b/>
        </w:rPr>
        <w:t xml:space="preserve"> strategy for SRF test facilities in Europe</w:t>
      </w:r>
      <w:r w:rsidR="00137BB1" w:rsidRPr="00137BB1">
        <w:rPr>
          <w:b/>
        </w:rPr>
        <w:t xml:space="preserve"> (WP4 deliverable, published as EuCARD monograph)</w:t>
      </w:r>
      <w:r w:rsidRPr="00B37574">
        <w:t xml:space="preserve">. </w:t>
      </w:r>
    </w:p>
    <w:p w:rsidR="0093227A" w:rsidRDefault="00137BB1" w:rsidP="00FE0069">
      <w:r>
        <w:t>In the 2nd period,</w:t>
      </w:r>
      <w:r w:rsidR="00FE0069">
        <w:t xml:space="preserve"> </w:t>
      </w:r>
      <w:proofErr w:type="spellStart"/>
      <w:r w:rsidR="00FE0069" w:rsidRPr="00B37574">
        <w:t>AccNet</w:t>
      </w:r>
      <w:proofErr w:type="spellEnd"/>
      <w:r w:rsidR="00FE0069" w:rsidRPr="00B37574">
        <w:t xml:space="preserve"> </w:t>
      </w:r>
      <w:r w:rsidR="00FE0069">
        <w:t xml:space="preserve">strengthened </w:t>
      </w:r>
      <w:r w:rsidR="00FE0069" w:rsidRPr="00B37574">
        <w:t>several important collaborations</w:t>
      </w:r>
      <w:r w:rsidR="0093227A">
        <w:t>, including</w:t>
      </w:r>
      <w:r w:rsidR="00FE0069">
        <w:t xml:space="preserve"> </w:t>
      </w:r>
      <w:r w:rsidR="0093227A">
        <w:t>common</w:t>
      </w:r>
      <w:r w:rsidR="00FE0069">
        <w:t xml:space="preserve"> R&amp;D of CERN and GSI,</w:t>
      </w:r>
      <w:r w:rsidR="00FE0069" w:rsidRPr="00B37574">
        <w:t xml:space="preserve"> </w:t>
      </w:r>
      <w:r w:rsidR="0093227A">
        <w:t xml:space="preserve">joint conference organization, </w:t>
      </w:r>
      <w:r w:rsidR="00FE0069" w:rsidRPr="00B37574">
        <w:t xml:space="preserve">and exchanges with scientists and students from other institutes and universities, notably </w:t>
      </w:r>
      <w:r w:rsidR="0093227A">
        <w:t xml:space="preserve">ESA/ESTEC (International, </w:t>
      </w:r>
      <w:r>
        <w:t xml:space="preserve">Netherlands &amp; Spain), </w:t>
      </w:r>
      <w:r w:rsidR="0093227A">
        <w:t xml:space="preserve">ITER (International, France), </w:t>
      </w:r>
      <w:r>
        <w:t xml:space="preserve">EPFL (Switzerland), </w:t>
      </w:r>
      <w:r w:rsidR="00FE0069" w:rsidRPr="00B37574">
        <w:t>KEK (Japan),</w:t>
      </w:r>
      <w:r w:rsidR="00D32785">
        <w:t xml:space="preserve"> U. Kyoto (Japan), U. Hiroshima (Japan), </w:t>
      </w:r>
      <w:r w:rsidR="00FE0069" w:rsidRPr="00B37574">
        <w:t xml:space="preserve"> FNAL (USA), CINVESTAV (Mexic</w:t>
      </w:r>
      <w:r w:rsidR="00FE0069">
        <w:t xml:space="preserve">o), INFN (Italy), CELLS/ALBA (Spain) and SLAC (USA). </w:t>
      </w:r>
      <w:r>
        <w:t>Additional</w:t>
      </w:r>
      <w:r w:rsidR="0093227A">
        <w:t xml:space="preserve"> financial support from CONACYT</w:t>
      </w:r>
      <w:r w:rsidR="00FE0069">
        <w:t xml:space="preserve"> Mexico, inspired by a</w:t>
      </w:r>
      <w:r>
        <w:t>n initial EuCARD investment, was</w:t>
      </w:r>
      <w:r w:rsidR="00FE0069">
        <w:t xml:space="preserve"> used to support three visitors</w:t>
      </w:r>
      <w:r w:rsidR="0093227A">
        <w:t xml:space="preserve"> from CINVESTAV</w:t>
      </w:r>
      <w:r w:rsidR="00FE0069">
        <w:t xml:space="preserve"> for continuing </w:t>
      </w:r>
      <w:proofErr w:type="spellStart"/>
      <w:r w:rsidR="00FE0069">
        <w:t>AccNet</w:t>
      </w:r>
      <w:proofErr w:type="spellEnd"/>
      <w:r w:rsidR="00FE0069">
        <w:t xml:space="preserve"> activities, such as electron-cloud studies</w:t>
      </w:r>
      <w:r>
        <w:t>,</w:t>
      </w:r>
      <w:r w:rsidR="00FE0069">
        <w:t xml:space="preserve"> LHC crab-cavity failure modes</w:t>
      </w:r>
      <w:r>
        <w:t xml:space="preserve">, and work on a high-intensity </w:t>
      </w:r>
      <w:r w:rsidR="00D32785">
        <w:t>H</w:t>
      </w:r>
      <w:r w:rsidR="00D32785" w:rsidRPr="00D32785">
        <w:rPr>
          <w:vertAlign w:val="superscript"/>
        </w:rPr>
        <w:t>-</w:t>
      </w:r>
      <w:r w:rsidR="00D32785">
        <w:rPr>
          <w:vertAlign w:val="superscript"/>
        </w:rPr>
        <w:t xml:space="preserve"> </w:t>
      </w:r>
      <w:r w:rsidR="00D32785">
        <w:t>ion</w:t>
      </w:r>
      <w:r>
        <w:t xml:space="preserve"> injector</w:t>
      </w:r>
      <w:r w:rsidR="00FE0069">
        <w:t>.</w:t>
      </w:r>
      <w:r w:rsidR="0093227A" w:rsidRPr="0093227A">
        <w:t xml:space="preserve"> </w:t>
      </w:r>
    </w:p>
    <w:p w:rsidR="00FE0069" w:rsidRDefault="00FE0069" w:rsidP="00FE0069">
      <w:r>
        <w:t>At the end of 2010, a</w:t>
      </w:r>
      <w:r w:rsidRPr="00137BB1">
        <w:rPr>
          <w:b/>
        </w:rPr>
        <w:t xml:space="preserve"> new network</w:t>
      </w:r>
      <w:r w:rsidR="00137BB1" w:rsidRPr="00137BB1">
        <w:rPr>
          <w:b/>
        </w:rPr>
        <w:t xml:space="preserve"> (WP4.4)</w:t>
      </w:r>
      <w:r w:rsidR="00D32785">
        <w:rPr>
          <w:b/>
        </w:rPr>
        <w:t xml:space="preserve">, </w:t>
      </w:r>
      <w:proofErr w:type="spellStart"/>
      <w:r w:rsidR="00D32785">
        <w:rPr>
          <w:b/>
        </w:rPr>
        <w:t>AccNet-EuroNNAc</w:t>
      </w:r>
      <w:proofErr w:type="spellEnd"/>
      <w:r w:rsidR="00D32785">
        <w:rPr>
          <w:b/>
        </w:rPr>
        <w:t>, was</w:t>
      </w:r>
      <w:r w:rsidRPr="00137BB1">
        <w:rPr>
          <w:b/>
        </w:rPr>
        <w:t xml:space="preserve"> launched </w:t>
      </w:r>
      <w:r>
        <w:t xml:space="preserve">to </w:t>
      </w:r>
      <w:r w:rsidRPr="002B4109">
        <w:t>identify possible usage of advanced accelerator techniques</w:t>
      </w:r>
      <w:r>
        <w:t>, such as plasma acceleration,</w:t>
      </w:r>
      <w:r w:rsidRPr="002B4109">
        <w:t xml:space="preserve"> in large-scale conventional facilities</w:t>
      </w:r>
      <w:r>
        <w:t>, and to develop</w:t>
      </w:r>
      <w:r w:rsidRPr="00D64502">
        <w:t xml:space="preserve"> a roadmap towards an advanced accelerator facility for </w:t>
      </w:r>
      <w:r w:rsidRPr="00D64502">
        <w:lastRenderedPageBreak/>
        <w:t>big science</w:t>
      </w:r>
      <w:r>
        <w:t>.</w:t>
      </w:r>
      <w:r w:rsidR="00137BB1">
        <w:t xml:space="preserve"> One major </w:t>
      </w:r>
      <w:proofErr w:type="spellStart"/>
      <w:r w:rsidR="00137BB1">
        <w:t>EuroNNAc</w:t>
      </w:r>
      <w:proofErr w:type="spellEnd"/>
      <w:r w:rsidR="00137BB1">
        <w:t xml:space="preserve"> conference was organized to </w:t>
      </w:r>
      <w:r w:rsidR="00D32785">
        <w:t xml:space="preserve">kick-start this activity. </w:t>
      </w:r>
      <w:proofErr w:type="spellStart"/>
      <w:r w:rsidR="00D32785">
        <w:t>EuroNNAc</w:t>
      </w:r>
      <w:proofErr w:type="spellEnd"/>
      <w:r w:rsidR="00D32785">
        <w:t xml:space="preserve"> began to structure and focus </w:t>
      </w:r>
      <w:r w:rsidR="00137BB1">
        <w:t xml:space="preserve">the European R&amp;D on advanced accelerators. </w:t>
      </w:r>
    </w:p>
    <w:p w:rsidR="00FE0069" w:rsidRPr="00F33CE6" w:rsidRDefault="00F33CE6" w:rsidP="00F33CE6">
      <w:pPr>
        <w:rPr>
          <w:lang w:val="en-US"/>
        </w:rPr>
      </w:pPr>
      <w:r>
        <w:rPr>
          <w:lang w:val="en-US"/>
        </w:rPr>
        <w:t xml:space="preserve">Overall there has been an </w:t>
      </w:r>
      <w:r w:rsidRPr="00F33CE6">
        <w:rPr>
          <w:lang w:val="en-US"/>
        </w:rPr>
        <w:t xml:space="preserve">excellent </w:t>
      </w:r>
      <w:r>
        <w:rPr>
          <w:lang w:val="en-US"/>
        </w:rPr>
        <w:t xml:space="preserve">and still </w:t>
      </w:r>
      <w:r w:rsidRPr="00AC49CA">
        <w:rPr>
          <w:b/>
          <w:lang w:val="en-US"/>
        </w:rPr>
        <w:t xml:space="preserve">growing attendance to </w:t>
      </w:r>
      <w:proofErr w:type="spellStart"/>
      <w:r w:rsidRPr="00AC49CA">
        <w:rPr>
          <w:b/>
          <w:lang w:val="en-US"/>
        </w:rPr>
        <w:t>AccNet</w:t>
      </w:r>
      <w:proofErr w:type="spellEnd"/>
      <w:r w:rsidRPr="00AC49CA">
        <w:rPr>
          <w:b/>
          <w:lang w:val="en-US"/>
        </w:rPr>
        <w:t xml:space="preserve"> workshops</w:t>
      </w:r>
      <w:r>
        <w:rPr>
          <w:lang w:val="en-US"/>
        </w:rPr>
        <w:t xml:space="preserve"> </w:t>
      </w:r>
      <w:r w:rsidR="00D32785">
        <w:rPr>
          <w:lang w:val="en-US"/>
        </w:rPr>
        <w:t>from many European laboratories</w:t>
      </w:r>
      <w:r w:rsidRPr="00F33CE6">
        <w:rPr>
          <w:lang w:val="en-US"/>
        </w:rPr>
        <w:t xml:space="preserve">, universities, </w:t>
      </w:r>
      <w:r w:rsidR="00D32785" w:rsidRPr="00D32785">
        <w:rPr>
          <w:lang w:val="en-US"/>
        </w:rPr>
        <w:t>international organizations</w:t>
      </w:r>
      <w:r w:rsidR="00D32785">
        <w:rPr>
          <w:lang w:val="en-US"/>
        </w:rPr>
        <w:t>, and institutes in the USA</w:t>
      </w:r>
      <w:r w:rsidRPr="00F33CE6">
        <w:rPr>
          <w:lang w:val="en-US"/>
        </w:rPr>
        <w:t xml:space="preserve">, </w:t>
      </w:r>
      <w:r>
        <w:rPr>
          <w:lang w:val="en-US"/>
        </w:rPr>
        <w:t xml:space="preserve">Mexico, </w:t>
      </w:r>
      <w:r w:rsidR="00D32785">
        <w:rPr>
          <w:lang w:val="en-US"/>
        </w:rPr>
        <w:t xml:space="preserve">and </w:t>
      </w:r>
      <w:r w:rsidRPr="00F33CE6">
        <w:rPr>
          <w:lang w:val="en-US"/>
        </w:rPr>
        <w:t>Japan</w:t>
      </w:r>
      <w:r>
        <w:rPr>
          <w:lang w:val="en-US"/>
        </w:rPr>
        <w:t xml:space="preserve">. </w:t>
      </w:r>
      <w:proofErr w:type="spellStart"/>
      <w:r>
        <w:rPr>
          <w:lang w:val="en-US"/>
        </w:rPr>
        <w:t>A</w:t>
      </w:r>
      <w:r w:rsidR="00D32785">
        <w:rPr>
          <w:lang w:val="en-US"/>
        </w:rPr>
        <w:t>ccNet</w:t>
      </w:r>
      <w:proofErr w:type="spellEnd"/>
      <w:r w:rsidR="00D32785">
        <w:rPr>
          <w:lang w:val="en-US"/>
        </w:rPr>
        <w:t xml:space="preserve"> </w:t>
      </w:r>
      <w:r>
        <w:rPr>
          <w:lang w:val="en-US"/>
        </w:rPr>
        <w:t xml:space="preserve">continued to make </w:t>
      </w:r>
      <w:r w:rsidR="00D32785">
        <w:rPr>
          <w:lang w:val="en-US"/>
        </w:rPr>
        <w:t xml:space="preserve">a </w:t>
      </w:r>
      <w:r w:rsidRPr="00AC49CA">
        <w:rPr>
          <w:b/>
          <w:lang w:val="en-US"/>
        </w:rPr>
        <w:t xml:space="preserve">significant impact on </w:t>
      </w:r>
      <w:r w:rsidR="00AC49CA">
        <w:rPr>
          <w:b/>
          <w:lang w:val="en-US"/>
        </w:rPr>
        <w:t xml:space="preserve">the </w:t>
      </w:r>
      <w:r w:rsidRPr="00AC49CA">
        <w:rPr>
          <w:b/>
          <w:lang w:val="en-US"/>
        </w:rPr>
        <w:t>most relevant topics</w:t>
      </w:r>
      <w:r w:rsidR="00D32785">
        <w:rPr>
          <w:lang w:val="en-US"/>
        </w:rPr>
        <w:t>, e.g.,</w:t>
      </w:r>
      <w:r>
        <w:rPr>
          <w:lang w:val="en-US"/>
        </w:rPr>
        <w:t xml:space="preserve"> </w:t>
      </w:r>
      <w:proofErr w:type="spellStart"/>
      <w:r>
        <w:rPr>
          <w:lang w:val="en-US"/>
        </w:rPr>
        <w:t>AccNet</w:t>
      </w:r>
      <w:proofErr w:type="spellEnd"/>
      <w:r>
        <w:rPr>
          <w:lang w:val="en-US"/>
        </w:rPr>
        <w:t xml:space="preserve"> promoted the </w:t>
      </w:r>
      <w:r w:rsidRPr="00F33CE6">
        <w:rPr>
          <w:lang w:val="en-US"/>
        </w:rPr>
        <w:t>crab-cavity program for LHC</w:t>
      </w:r>
      <w:r>
        <w:rPr>
          <w:lang w:val="en-US"/>
        </w:rPr>
        <w:t xml:space="preserve">, pursued collaborations and opened new avenues for </w:t>
      </w:r>
      <w:r w:rsidRPr="00F33CE6">
        <w:rPr>
          <w:lang w:val="en-US"/>
        </w:rPr>
        <w:t>e-cloud modeling &amp; mitigation</w:t>
      </w:r>
      <w:r>
        <w:rPr>
          <w:lang w:val="en-US"/>
        </w:rPr>
        <w:t xml:space="preserve"> (e.g. carbon coating</w:t>
      </w:r>
      <w:r w:rsidR="00D32785">
        <w:rPr>
          <w:lang w:val="en-US"/>
        </w:rPr>
        <w:t>, clearing electrodes, magnetic surfaces</w:t>
      </w:r>
      <w:r>
        <w:rPr>
          <w:lang w:val="en-US"/>
        </w:rPr>
        <w:t>),</w:t>
      </w:r>
      <w:r w:rsidRPr="00F33CE6">
        <w:rPr>
          <w:lang w:val="en-US"/>
        </w:rPr>
        <w:t xml:space="preserve"> </w:t>
      </w:r>
      <w:r>
        <w:rPr>
          <w:lang w:val="en-US"/>
        </w:rPr>
        <w:t xml:space="preserve">and </w:t>
      </w:r>
      <w:r w:rsidRPr="00F33CE6">
        <w:rPr>
          <w:lang w:val="en-US"/>
        </w:rPr>
        <w:t>push</w:t>
      </w:r>
      <w:r>
        <w:rPr>
          <w:lang w:val="en-US"/>
        </w:rPr>
        <w:t>ed the High-E</w:t>
      </w:r>
      <w:r w:rsidRPr="00F33CE6">
        <w:rPr>
          <w:lang w:val="en-US"/>
        </w:rPr>
        <w:t>nergy LHC</w:t>
      </w:r>
      <w:r>
        <w:rPr>
          <w:lang w:val="en-US"/>
        </w:rPr>
        <w:t xml:space="preserve">. </w:t>
      </w:r>
      <w:proofErr w:type="spellStart"/>
      <w:r>
        <w:rPr>
          <w:lang w:val="en-US"/>
        </w:rPr>
        <w:t>Ac</w:t>
      </w:r>
      <w:r w:rsidR="00D32785">
        <w:rPr>
          <w:lang w:val="en-US"/>
        </w:rPr>
        <w:t>c</w:t>
      </w:r>
      <w:r>
        <w:rPr>
          <w:lang w:val="en-US"/>
        </w:rPr>
        <w:t>Net</w:t>
      </w:r>
      <w:proofErr w:type="spellEnd"/>
      <w:r>
        <w:rPr>
          <w:lang w:val="en-US"/>
        </w:rPr>
        <w:t xml:space="preserve"> </w:t>
      </w:r>
      <w:r w:rsidR="00D32785">
        <w:rPr>
          <w:lang w:val="en-US"/>
        </w:rPr>
        <w:t>activities were</w:t>
      </w:r>
      <w:r>
        <w:rPr>
          <w:lang w:val="en-US"/>
        </w:rPr>
        <w:t xml:space="preserve"> cost efficien</w:t>
      </w:r>
      <w:r w:rsidR="00D32785">
        <w:rPr>
          <w:lang w:val="en-US"/>
        </w:rPr>
        <w:t>t.</w:t>
      </w:r>
      <w:r>
        <w:rPr>
          <w:lang w:val="en-US"/>
        </w:rPr>
        <w:t xml:space="preserve"> </w:t>
      </w:r>
      <w:proofErr w:type="spellStart"/>
      <w:r w:rsidR="00D32785">
        <w:rPr>
          <w:lang w:val="en-US"/>
        </w:rPr>
        <w:t>AccNet</w:t>
      </w:r>
      <w:proofErr w:type="spellEnd"/>
      <w:r w:rsidR="00D32785">
        <w:rPr>
          <w:lang w:val="en-US"/>
        </w:rPr>
        <w:t xml:space="preserve"> </w:t>
      </w:r>
      <w:r>
        <w:rPr>
          <w:lang w:val="en-US"/>
        </w:rPr>
        <w:t xml:space="preserve">supported the </w:t>
      </w:r>
      <w:r w:rsidRPr="00AC49CA">
        <w:rPr>
          <w:b/>
          <w:lang w:val="en-US"/>
        </w:rPr>
        <w:t>exchange of more than 20 expert visitors</w:t>
      </w:r>
      <w:r w:rsidR="00D32785" w:rsidRPr="00AC49CA">
        <w:rPr>
          <w:b/>
          <w:lang w:val="en-US"/>
        </w:rPr>
        <w:t xml:space="preserve">, </w:t>
      </w:r>
      <w:r w:rsidR="00D32785" w:rsidRPr="00AC49CA">
        <w:rPr>
          <w:lang w:val="en-US"/>
        </w:rPr>
        <w:t>and</w:t>
      </w:r>
      <w:r w:rsidRPr="00AC49CA">
        <w:rPr>
          <w:lang w:val="en-US"/>
        </w:rPr>
        <w:t xml:space="preserve"> produced</w:t>
      </w:r>
      <w:r w:rsidRPr="00AC49CA">
        <w:rPr>
          <w:b/>
          <w:lang w:val="en-US"/>
        </w:rPr>
        <w:t xml:space="preserve"> two </w:t>
      </w:r>
      <w:r w:rsidR="00AC49CA">
        <w:rPr>
          <w:b/>
          <w:lang w:val="en-US"/>
        </w:rPr>
        <w:t xml:space="preserve">PhD </w:t>
      </w:r>
      <w:r w:rsidRPr="00AC49CA">
        <w:rPr>
          <w:b/>
          <w:lang w:val="en-US"/>
        </w:rPr>
        <w:t xml:space="preserve">theses, </w:t>
      </w:r>
      <w:r w:rsidR="00950A3E">
        <w:rPr>
          <w:b/>
          <w:lang w:val="en-US"/>
        </w:rPr>
        <w:t xml:space="preserve">1 master thesis, </w:t>
      </w:r>
      <w:r w:rsidRPr="00AC49CA">
        <w:rPr>
          <w:b/>
          <w:lang w:val="en-US"/>
        </w:rPr>
        <w:t>more than 30</w:t>
      </w:r>
      <w:r w:rsidR="00D32785" w:rsidRPr="00AC49CA">
        <w:rPr>
          <w:b/>
          <w:lang w:val="en-US"/>
        </w:rPr>
        <w:t xml:space="preserve"> conference papers, 3</w:t>
      </w:r>
      <w:r w:rsidRPr="00AC49CA">
        <w:rPr>
          <w:b/>
          <w:lang w:val="en-US"/>
        </w:rPr>
        <w:t xml:space="preserve"> journal articles, and </w:t>
      </w:r>
      <w:r w:rsidR="00950A3E">
        <w:rPr>
          <w:b/>
          <w:lang w:val="en-US"/>
        </w:rPr>
        <w:t>3</w:t>
      </w:r>
      <w:r w:rsidRPr="00AC49CA">
        <w:rPr>
          <w:b/>
          <w:lang w:val="en-US"/>
        </w:rPr>
        <w:t xml:space="preserve"> EuCARD monographs</w:t>
      </w:r>
      <w:r>
        <w:rPr>
          <w:lang w:val="en-US"/>
        </w:rPr>
        <w:t>.</w:t>
      </w:r>
      <w:r w:rsidRPr="00F33CE6">
        <w:t xml:space="preserve"> </w:t>
      </w:r>
      <w:proofErr w:type="spellStart"/>
      <w:r w:rsidRPr="00F33CE6">
        <w:rPr>
          <w:lang w:val="en-US"/>
        </w:rPr>
        <w:t>Euro</w:t>
      </w:r>
      <w:r>
        <w:rPr>
          <w:lang w:val="en-US"/>
        </w:rPr>
        <w:t>Lumi</w:t>
      </w:r>
      <w:proofErr w:type="spellEnd"/>
      <w:r>
        <w:rPr>
          <w:lang w:val="en-US"/>
        </w:rPr>
        <w:t xml:space="preserve"> pro</w:t>
      </w:r>
      <w:r w:rsidR="00D32785">
        <w:rPr>
          <w:lang w:val="en-US"/>
        </w:rPr>
        <w:t>vided</w:t>
      </w:r>
      <w:r>
        <w:rPr>
          <w:lang w:val="en-US"/>
        </w:rPr>
        <w:t xml:space="preserve"> various input</w:t>
      </w:r>
      <w:r w:rsidR="00D32785">
        <w:rPr>
          <w:lang w:val="en-US"/>
        </w:rPr>
        <w:t>s</w:t>
      </w:r>
      <w:r>
        <w:rPr>
          <w:lang w:val="en-US"/>
        </w:rPr>
        <w:t xml:space="preserve"> to the LHC upgrade, in particular to the </w:t>
      </w:r>
      <w:r w:rsidRPr="00F33CE6">
        <w:rPr>
          <w:lang w:val="en-US"/>
        </w:rPr>
        <w:t>strategy for LHC cr</w:t>
      </w:r>
      <w:r>
        <w:rPr>
          <w:lang w:val="en-US"/>
        </w:rPr>
        <w:t xml:space="preserve">ab cavities, HL-LHC parameters, </w:t>
      </w:r>
      <w:r w:rsidR="00D32785">
        <w:rPr>
          <w:lang w:val="en-US"/>
        </w:rPr>
        <w:t>HL-LHC scenarios large crossing angle</w:t>
      </w:r>
      <w:r>
        <w:rPr>
          <w:lang w:val="en-US"/>
        </w:rPr>
        <w:t>, flat-beam crab-waist scenario</w:t>
      </w:r>
      <w:r w:rsidR="00D32785">
        <w:rPr>
          <w:lang w:val="en-US"/>
        </w:rPr>
        <w:t xml:space="preserve">, electron-cloud mitigation, electron </w:t>
      </w:r>
      <w:r w:rsidRPr="00F33CE6">
        <w:rPr>
          <w:lang w:val="en-US"/>
        </w:rPr>
        <w:t>cloud</w:t>
      </w:r>
      <w:r w:rsidR="00D32785">
        <w:rPr>
          <w:lang w:val="en-US"/>
        </w:rPr>
        <w:t xml:space="preserve"> in the HL-LHC, </w:t>
      </w:r>
      <w:r w:rsidRPr="00F33CE6">
        <w:rPr>
          <w:lang w:val="en-US"/>
        </w:rPr>
        <w:t xml:space="preserve">revisions of </w:t>
      </w:r>
      <w:r w:rsidR="00D32785">
        <w:rPr>
          <w:lang w:val="en-US"/>
        </w:rPr>
        <w:t xml:space="preserve">the </w:t>
      </w:r>
      <w:r w:rsidRPr="00F33CE6">
        <w:rPr>
          <w:lang w:val="en-US"/>
        </w:rPr>
        <w:t xml:space="preserve">LHC upgrade plans, </w:t>
      </w:r>
      <w:r>
        <w:rPr>
          <w:lang w:val="en-US"/>
        </w:rPr>
        <w:t xml:space="preserve">and </w:t>
      </w:r>
      <w:r w:rsidR="00D32785">
        <w:rPr>
          <w:lang w:val="en-US"/>
        </w:rPr>
        <w:t xml:space="preserve">the LHC </w:t>
      </w:r>
      <w:r w:rsidRPr="00F33CE6">
        <w:rPr>
          <w:lang w:val="en-US"/>
        </w:rPr>
        <w:t>energy upgrade</w:t>
      </w:r>
      <w:r>
        <w:rPr>
          <w:lang w:val="en-US"/>
        </w:rPr>
        <w:t xml:space="preserve">. </w:t>
      </w:r>
      <w:proofErr w:type="spellStart"/>
      <w:r w:rsidR="00D32785">
        <w:rPr>
          <w:lang w:val="en-US"/>
        </w:rPr>
        <w:t>RFTech</w:t>
      </w:r>
      <w:proofErr w:type="spellEnd"/>
      <w:r w:rsidR="00D32785">
        <w:rPr>
          <w:lang w:val="en-US"/>
        </w:rPr>
        <w:t xml:space="preserve"> organized</w:t>
      </w:r>
      <w:r>
        <w:rPr>
          <w:lang w:val="en-US"/>
        </w:rPr>
        <w:t xml:space="preserve"> the</w:t>
      </w:r>
      <w:r w:rsidRPr="00F33CE6">
        <w:rPr>
          <w:lang w:val="en-US"/>
        </w:rPr>
        <w:t xml:space="preserve"> RF community</w:t>
      </w:r>
      <w:r w:rsidR="00D32785">
        <w:rPr>
          <w:lang w:val="en-US"/>
        </w:rPr>
        <w:t xml:space="preserve">. </w:t>
      </w:r>
      <w:r>
        <w:rPr>
          <w:lang w:val="en-US"/>
        </w:rPr>
        <w:t xml:space="preserve"> </w:t>
      </w:r>
      <w:proofErr w:type="spellStart"/>
      <w:r w:rsidR="00D32785">
        <w:rPr>
          <w:lang w:val="en-US"/>
        </w:rPr>
        <w:t>EuroNNAc</w:t>
      </w:r>
      <w:proofErr w:type="spellEnd"/>
      <w:r w:rsidR="00D32785">
        <w:rPr>
          <w:lang w:val="en-US"/>
        </w:rPr>
        <w:t xml:space="preserve"> started to organize community working on</w:t>
      </w:r>
      <w:r w:rsidRPr="00F33CE6">
        <w:rPr>
          <w:lang w:val="en-US"/>
        </w:rPr>
        <w:t xml:space="preserve"> </w:t>
      </w:r>
      <w:r>
        <w:rPr>
          <w:lang w:val="en-US"/>
        </w:rPr>
        <w:t>novel</w:t>
      </w:r>
      <w:r w:rsidR="00D32785">
        <w:rPr>
          <w:lang w:val="en-US"/>
        </w:rPr>
        <w:t xml:space="preserve"> </w:t>
      </w:r>
      <w:r>
        <w:rPr>
          <w:lang w:val="en-US"/>
        </w:rPr>
        <w:t>acc</w:t>
      </w:r>
      <w:r w:rsidR="00D32785">
        <w:rPr>
          <w:lang w:val="en-US"/>
        </w:rPr>
        <w:t>eleration schemes</w:t>
      </w:r>
      <w:r>
        <w:rPr>
          <w:lang w:val="en-US"/>
        </w:rPr>
        <w:t xml:space="preserve">. </w:t>
      </w:r>
      <w:proofErr w:type="spellStart"/>
      <w:r w:rsidR="00D32785">
        <w:rPr>
          <w:lang w:val="en-US"/>
        </w:rPr>
        <w:t>AccNet</w:t>
      </w:r>
      <w:proofErr w:type="spellEnd"/>
      <w:r w:rsidR="00D32785">
        <w:rPr>
          <w:lang w:val="en-US"/>
        </w:rPr>
        <w:t xml:space="preserve"> wa</w:t>
      </w:r>
      <w:r w:rsidRPr="00F33CE6">
        <w:rPr>
          <w:lang w:val="en-US"/>
        </w:rPr>
        <w:t xml:space="preserve">s breaking </w:t>
      </w:r>
      <w:r>
        <w:rPr>
          <w:lang w:val="en-US"/>
        </w:rPr>
        <w:t xml:space="preserve">other </w:t>
      </w:r>
      <w:r w:rsidRPr="00F33CE6">
        <w:rPr>
          <w:lang w:val="en-US"/>
        </w:rPr>
        <w:t>new grounds</w:t>
      </w:r>
      <w:r>
        <w:rPr>
          <w:lang w:val="en-US"/>
        </w:rPr>
        <w:t xml:space="preserve">, e.g. for </w:t>
      </w:r>
      <w:r w:rsidRPr="00F33CE6">
        <w:rPr>
          <w:lang w:val="en-US"/>
        </w:rPr>
        <w:t xml:space="preserve">plasma acceleration </w:t>
      </w:r>
      <w:r>
        <w:rPr>
          <w:lang w:val="en-US"/>
        </w:rPr>
        <w:t xml:space="preserve">and </w:t>
      </w:r>
      <w:r w:rsidRPr="00F33CE6">
        <w:rPr>
          <w:lang w:val="en-US"/>
        </w:rPr>
        <w:t>crystal collimation</w:t>
      </w:r>
      <w:r>
        <w:rPr>
          <w:lang w:val="en-US"/>
        </w:rPr>
        <w:t xml:space="preserve">. Last not least </w:t>
      </w:r>
      <w:proofErr w:type="spellStart"/>
      <w:r>
        <w:rPr>
          <w:lang w:val="en-US"/>
        </w:rPr>
        <w:t>A</w:t>
      </w:r>
      <w:r w:rsidRPr="00AC49CA">
        <w:rPr>
          <w:b/>
          <w:lang w:val="en-US"/>
        </w:rPr>
        <w:t>ccNet</w:t>
      </w:r>
      <w:proofErr w:type="spellEnd"/>
      <w:r w:rsidRPr="00AC49CA">
        <w:rPr>
          <w:b/>
          <w:lang w:val="en-US"/>
        </w:rPr>
        <w:t xml:space="preserve"> fostered exciting new contacts and synergies</w:t>
      </w:r>
      <w:r>
        <w:rPr>
          <w:lang w:val="en-US"/>
        </w:rPr>
        <w:t xml:space="preserve"> (ESA, CINVESTAV, VALSPACE, </w:t>
      </w:r>
      <w:r w:rsidRPr="00F33CE6">
        <w:rPr>
          <w:lang w:val="en-US"/>
        </w:rPr>
        <w:t>MIT, Kyoto U., Hiroshima U.</w:t>
      </w:r>
      <w:r>
        <w:rPr>
          <w:lang w:val="en-US"/>
        </w:rPr>
        <w:t xml:space="preserve">, </w:t>
      </w:r>
      <w:proofErr w:type="gramStart"/>
      <w:r>
        <w:rPr>
          <w:lang w:val="en-US"/>
        </w:rPr>
        <w:t>ITER</w:t>
      </w:r>
      <w:proofErr w:type="gramEnd"/>
      <w:r w:rsidRPr="00F33CE6">
        <w:rPr>
          <w:lang w:val="en-US"/>
        </w:rPr>
        <w:t>)</w:t>
      </w:r>
      <w:r>
        <w:rPr>
          <w:lang w:val="en-US"/>
        </w:rPr>
        <w:t>.</w:t>
      </w:r>
    </w:p>
    <w:p w:rsidR="0061109E" w:rsidRPr="00EB22EA" w:rsidRDefault="0061109E" w:rsidP="00635390">
      <w:pPr>
        <w:pStyle w:val="Heading4"/>
      </w:pPr>
      <w:r w:rsidRPr="00EB22EA">
        <w:t>Task WP4.1: Coordination and communication</w:t>
      </w:r>
    </w:p>
    <w:p w:rsidR="00EC226A" w:rsidRPr="00EB22EA" w:rsidRDefault="007B70CA" w:rsidP="00EC226A">
      <w:r>
        <w:rPr>
          <w:sz w:val="16"/>
          <w:szCs w:val="16"/>
        </w:rPr>
        <w:pict>
          <v:rect id="_x0000_i1026" style="width:459.3pt;height:.5pt" o:hralign="center" o:hrstd="t" o:hrnoshade="t" o:hr="t" fillcolor="#369" stroked="f"/>
        </w:pict>
      </w:r>
    </w:p>
    <w:p w:rsidR="008605BF" w:rsidRPr="008605BF" w:rsidRDefault="008605BF" w:rsidP="008605BF">
      <w:pPr>
        <w:rPr>
          <w:i/>
        </w:rPr>
      </w:pPr>
      <w:r>
        <w:rPr>
          <w:szCs w:val="22"/>
        </w:rPr>
        <w:t xml:space="preserve">Throughout the programme, this task represents </w:t>
      </w:r>
      <w:proofErr w:type="spellStart"/>
      <w:r>
        <w:rPr>
          <w:szCs w:val="22"/>
        </w:rPr>
        <w:t>AccNet</w:t>
      </w:r>
      <w:proofErr w:type="spellEnd"/>
      <w:r>
        <w:rPr>
          <w:szCs w:val="22"/>
        </w:rPr>
        <w:t xml:space="preserve"> in EuCARD and to the outside. It also communicates achievements.</w:t>
      </w:r>
    </w:p>
    <w:p w:rsidR="0061109E" w:rsidRPr="00EB22EA" w:rsidRDefault="0061109E" w:rsidP="00A96D8D">
      <w:pPr>
        <w:pStyle w:val="Heading5"/>
      </w:pPr>
      <w:r w:rsidRPr="00EB22EA">
        <w:t>Progress towards objectives</w:t>
      </w:r>
    </w:p>
    <w:p w:rsidR="008605BF" w:rsidRPr="00C67A76" w:rsidRDefault="008605BF" w:rsidP="008605BF">
      <w:pPr>
        <w:rPr>
          <w:szCs w:val="22"/>
          <w:lang w:val="en-US"/>
        </w:rPr>
      </w:pPr>
      <w:r>
        <w:rPr>
          <w:szCs w:val="22"/>
        </w:rPr>
        <w:t>At the 6</w:t>
      </w:r>
      <w:r w:rsidRPr="00A828F3">
        <w:rPr>
          <w:szCs w:val="22"/>
          <w:vertAlign w:val="superscript"/>
        </w:rPr>
        <w:t>th</w:t>
      </w:r>
      <w:r>
        <w:rPr>
          <w:szCs w:val="22"/>
        </w:rPr>
        <w:t xml:space="preserve"> </w:t>
      </w:r>
      <w:r w:rsidR="003B26A8">
        <w:rPr>
          <w:szCs w:val="22"/>
        </w:rPr>
        <w:t>and 9</w:t>
      </w:r>
      <w:r w:rsidR="003B26A8" w:rsidRPr="003B26A8">
        <w:rPr>
          <w:szCs w:val="22"/>
          <w:vertAlign w:val="superscript"/>
        </w:rPr>
        <w:t>th</w:t>
      </w:r>
      <w:r w:rsidR="003B26A8">
        <w:rPr>
          <w:szCs w:val="22"/>
        </w:rPr>
        <w:t xml:space="preserve"> </w:t>
      </w:r>
      <w:r>
        <w:rPr>
          <w:szCs w:val="22"/>
        </w:rPr>
        <w:t>meeting</w:t>
      </w:r>
      <w:r w:rsidR="003B26A8">
        <w:rPr>
          <w:szCs w:val="22"/>
        </w:rPr>
        <w:t>s</w:t>
      </w:r>
      <w:r>
        <w:rPr>
          <w:szCs w:val="22"/>
        </w:rPr>
        <w:t xml:space="preserve"> of the EuCARD Steering Committee on 12-13 October 2010</w:t>
      </w:r>
      <w:r w:rsidR="003B26A8">
        <w:rPr>
          <w:szCs w:val="22"/>
        </w:rPr>
        <w:t xml:space="preserve"> and 1-2 December 2011</w:t>
      </w:r>
      <w:r>
        <w:rPr>
          <w:szCs w:val="22"/>
        </w:rPr>
        <w:t xml:space="preserve"> the status and plans of </w:t>
      </w:r>
      <w:proofErr w:type="spellStart"/>
      <w:r>
        <w:rPr>
          <w:szCs w:val="22"/>
        </w:rPr>
        <w:t>AccNet</w:t>
      </w:r>
      <w:proofErr w:type="spellEnd"/>
      <w:r>
        <w:rPr>
          <w:szCs w:val="22"/>
        </w:rPr>
        <w:t xml:space="preserve"> were reported. </w:t>
      </w:r>
    </w:p>
    <w:p w:rsidR="008605BF" w:rsidRDefault="008605BF" w:rsidP="008605BF">
      <w:pPr>
        <w:rPr>
          <w:szCs w:val="22"/>
        </w:rPr>
      </w:pPr>
      <w:r>
        <w:rPr>
          <w:szCs w:val="22"/>
        </w:rPr>
        <w:t>In the 4</w:t>
      </w:r>
      <w:r w:rsidRPr="005E48A3">
        <w:rPr>
          <w:szCs w:val="22"/>
          <w:vertAlign w:val="superscript"/>
        </w:rPr>
        <w:t>th</w:t>
      </w:r>
      <w:r>
        <w:rPr>
          <w:szCs w:val="22"/>
        </w:rPr>
        <w:t xml:space="preserve"> semester </w:t>
      </w:r>
      <w:proofErr w:type="spellStart"/>
      <w:r>
        <w:rPr>
          <w:szCs w:val="22"/>
        </w:rPr>
        <w:t>AccNet</w:t>
      </w:r>
      <w:proofErr w:type="spellEnd"/>
      <w:r>
        <w:rPr>
          <w:szCs w:val="22"/>
        </w:rPr>
        <w:t xml:space="preserve"> launched the new network </w:t>
      </w:r>
      <w:proofErr w:type="spellStart"/>
      <w:r>
        <w:rPr>
          <w:szCs w:val="22"/>
        </w:rPr>
        <w:t>EuroNNAc</w:t>
      </w:r>
      <w:proofErr w:type="spellEnd"/>
      <w:r>
        <w:rPr>
          <w:szCs w:val="22"/>
        </w:rPr>
        <w:t xml:space="preserve"> on </w:t>
      </w:r>
      <w:r w:rsidR="003B26A8">
        <w:rPr>
          <w:szCs w:val="22"/>
        </w:rPr>
        <w:t xml:space="preserve">the </w:t>
      </w:r>
      <w:r>
        <w:rPr>
          <w:szCs w:val="22"/>
        </w:rPr>
        <w:t xml:space="preserve">usage of plasma wake field acceleration. The scientific scope plus candidate participants for a possible fourth network, on medical accelerators </w:t>
      </w:r>
      <w:r w:rsidR="003B26A8">
        <w:rPr>
          <w:szCs w:val="22"/>
        </w:rPr>
        <w:t>were</w:t>
      </w:r>
      <w:r>
        <w:rPr>
          <w:szCs w:val="22"/>
        </w:rPr>
        <w:t xml:space="preserve"> explored. </w:t>
      </w:r>
    </w:p>
    <w:p w:rsidR="008605BF" w:rsidRDefault="008605BF" w:rsidP="008605BF">
      <w:pPr>
        <w:rPr>
          <w:szCs w:val="22"/>
        </w:rPr>
      </w:pPr>
      <w:r>
        <w:rPr>
          <w:szCs w:val="22"/>
        </w:rPr>
        <w:t xml:space="preserve">Presentations featuring and disseminating results of </w:t>
      </w:r>
      <w:proofErr w:type="spellStart"/>
      <w:r>
        <w:rPr>
          <w:szCs w:val="22"/>
        </w:rPr>
        <w:t>AccNet</w:t>
      </w:r>
      <w:proofErr w:type="spellEnd"/>
      <w:r>
        <w:rPr>
          <w:szCs w:val="22"/>
        </w:rPr>
        <w:t xml:space="preserve"> studies were given at various occasions during this period, e.g. at the German KET s</w:t>
      </w:r>
      <w:r w:rsidR="003B26A8">
        <w:rPr>
          <w:szCs w:val="22"/>
        </w:rPr>
        <w:t>trategy workshop in Dortmund,</w:t>
      </w:r>
      <w:r>
        <w:rPr>
          <w:szCs w:val="22"/>
        </w:rPr>
        <w:t xml:space="preserve"> the Chamoni</w:t>
      </w:r>
      <w:r w:rsidR="003B26A8">
        <w:rPr>
          <w:szCs w:val="22"/>
        </w:rPr>
        <w:t>x LHC Performance workshops in 2011 and 2012, t</w:t>
      </w:r>
      <w:r>
        <w:rPr>
          <w:szCs w:val="22"/>
        </w:rPr>
        <w:t xml:space="preserve">he </w:t>
      </w:r>
      <w:r w:rsidR="003B26A8">
        <w:rPr>
          <w:szCs w:val="22"/>
        </w:rPr>
        <w:t xml:space="preserve">second and third </w:t>
      </w:r>
      <w:proofErr w:type="spellStart"/>
      <w:r w:rsidR="003B26A8">
        <w:rPr>
          <w:szCs w:val="22"/>
        </w:rPr>
        <w:t>RFTech</w:t>
      </w:r>
      <w:proofErr w:type="spellEnd"/>
      <w:r w:rsidR="003B26A8">
        <w:rPr>
          <w:szCs w:val="22"/>
        </w:rPr>
        <w:t xml:space="preserve"> workshops, the first Mexican Accelerator School, U. Kyoto, U. Hiroshima, and at KEK, as well as at the annual week-long meetings of the large LHC experiments.</w:t>
      </w:r>
    </w:p>
    <w:p w:rsidR="008605BF" w:rsidRDefault="008605BF" w:rsidP="008605BF">
      <w:pPr>
        <w:rPr>
          <w:szCs w:val="22"/>
        </w:rPr>
      </w:pPr>
      <w:r>
        <w:rPr>
          <w:szCs w:val="22"/>
        </w:rPr>
        <w:t xml:space="preserve">Several future </w:t>
      </w:r>
      <w:proofErr w:type="spellStart"/>
      <w:r>
        <w:rPr>
          <w:szCs w:val="22"/>
        </w:rPr>
        <w:t>AccNet</w:t>
      </w:r>
      <w:proofErr w:type="spellEnd"/>
      <w:r>
        <w:rPr>
          <w:szCs w:val="22"/>
        </w:rPr>
        <w:t xml:space="preserve"> mini-workshops and </w:t>
      </w:r>
      <w:proofErr w:type="spellStart"/>
      <w:r>
        <w:rPr>
          <w:szCs w:val="22"/>
        </w:rPr>
        <w:t>AccNet</w:t>
      </w:r>
      <w:proofErr w:type="spellEnd"/>
      <w:r>
        <w:rPr>
          <w:szCs w:val="22"/>
        </w:rPr>
        <w:t xml:space="preserve"> co-sponsored conferences have been prepared, e.g. on low-level RF for XFEL, on mixed design of integrated circuits and systems, and on optics measurement, correction and modelling for high-performance storage rings.</w:t>
      </w:r>
    </w:p>
    <w:p w:rsidR="008605BF" w:rsidRDefault="008605BF" w:rsidP="008605BF">
      <w:pPr>
        <w:rPr>
          <w:szCs w:val="22"/>
        </w:rPr>
      </w:pPr>
      <w:r>
        <w:rPr>
          <w:szCs w:val="22"/>
        </w:rPr>
        <w:t xml:space="preserve">Early in 2011, all </w:t>
      </w:r>
      <w:proofErr w:type="spellStart"/>
      <w:r>
        <w:rPr>
          <w:szCs w:val="22"/>
        </w:rPr>
        <w:t>AccNet</w:t>
      </w:r>
      <w:proofErr w:type="spellEnd"/>
      <w:r>
        <w:rPr>
          <w:szCs w:val="22"/>
        </w:rPr>
        <w:t xml:space="preserve"> web sites were transferred from LAL to a CERN server for easier access and maintenance. The </w:t>
      </w:r>
      <w:proofErr w:type="spellStart"/>
      <w:r>
        <w:rPr>
          <w:szCs w:val="22"/>
        </w:rPr>
        <w:t>AccNet</w:t>
      </w:r>
      <w:proofErr w:type="spellEnd"/>
      <w:r>
        <w:rPr>
          <w:szCs w:val="22"/>
        </w:rPr>
        <w:t xml:space="preserve"> web site was continually updated and expanded. Budget and manpower plans were also updated and adjusted. </w:t>
      </w:r>
    </w:p>
    <w:p w:rsidR="006366B9" w:rsidRDefault="006366B9" w:rsidP="008605BF">
      <w:pPr>
        <w:rPr>
          <w:szCs w:val="22"/>
        </w:rPr>
      </w:pPr>
      <w:r>
        <w:t>The fourth genera</w:t>
      </w:r>
      <w:r w:rsidR="003B26A8">
        <w:t xml:space="preserve">l </w:t>
      </w:r>
      <w:proofErr w:type="spellStart"/>
      <w:r w:rsidR="003B26A8">
        <w:t>AccNet</w:t>
      </w:r>
      <w:proofErr w:type="spellEnd"/>
      <w:r w:rsidR="003B26A8">
        <w:t xml:space="preserve"> Steering meeting will be</w:t>
      </w:r>
      <w:r>
        <w:t xml:space="preserve"> held on 24 April 2012 (at WUT Warsaw).</w:t>
      </w:r>
    </w:p>
    <w:p w:rsidR="0061109E" w:rsidRPr="00EB22EA" w:rsidRDefault="0061109E" w:rsidP="00A96D8D">
      <w:pPr>
        <w:pStyle w:val="Heading5"/>
      </w:pPr>
      <w:r w:rsidRPr="00EB22EA">
        <w:t xml:space="preserve">Contractual milestones and deliverables </w:t>
      </w:r>
    </w:p>
    <w:p w:rsidR="008605BF" w:rsidRPr="00EB22EA" w:rsidRDefault="008605BF" w:rsidP="008605BF">
      <w:r w:rsidRPr="00EB22EA">
        <w:lastRenderedPageBreak/>
        <w:t xml:space="preserve">D4.1.1 – The </w:t>
      </w:r>
      <w:proofErr w:type="spellStart"/>
      <w:r w:rsidRPr="00EB22EA">
        <w:t>AccNet</w:t>
      </w:r>
      <w:proofErr w:type="spellEnd"/>
      <w:r w:rsidRPr="00EB22EA">
        <w:t xml:space="preserve"> web site was</w:t>
      </w:r>
      <w:r>
        <w:t xml:space="preserve"> transferred to a CERN server and continually updated</w:t>
      </w:r>
      <w:r w:rsidRPr="00EB22EA">
        <w:t xml:space="preserve">. It features the main objectives, the network structure, activity reports, </w:t>
      </w:r>
      <w:r>
        <w:t>a path</w:t>
      </w:r>
      <w:r w:rsidRPr="00EB22EA">
        <w:t xml:space="preserve"> to the WP4 Collaboration Workspace, workshops, literature and presentations, and links, as well as ac</w:t>
      </w:r>
      <w:r>
        <w:t xml:space="preserve">cess to the web sites of the three tasks </w:t>
      </w:r>
      <w:proofErr w:type="spellStart"/>
      <w:r>
        <w:t>EuroLumi</w:t>
      </w:r>
      <w:proofErr w:type="spellEnd"/>
      <w:r>
        <w:t>,</w:t>
      </w:r>
      <w:r w:rsidRPr="00EB22EA">
        <w:t xml:space="preserve"> </w:t>
      </w:r>
      <w:proofErr w:type="spellStart"/>
      <w:r w:rsidRPr="00EB22EA">
        <w:t>RFTech</w:t>
      </w:r>
      <w:proofErr w:type="spellEnd"/>
      <w:r w:rsidRPr="00EB22EA">
        <w:t>,</w:t>
      </w:r>
      <w:r>
        <w:t xml:space="preserve"> and </w:t>
      </w:r>
      <w:proofErr w:type="spellStart"/>
      <w:r>
        <w:t>EuroNNAc</w:t>
      </w:r>
      <w:proofErr w:type="spellEnd"/>
      <w:r>
        <w:t xml:space="preserve"> (new)</w:t>
      </w:r>
      <w:r w:rsidRPr="00EB22EA">
        <w:t xml:space="preserve"> </w:t>
      </w:r>
      <w:r>
        <w:t>and “Hot News”</w:t>
      </w:r>
      <w:r w:rsidRPr="00EB22EA">
        <w:t>.</w:t>
      </w:r>
    </w:p>
    <w:p w:rsidR="0061109E" w:rsidRPr="00EB22EA" w:rsidRDefault="006366B9" w:rsidP="008605BF">
      <w:r>
        <w:t>M4.1.3</w:t>
      </w:r>
      <w:r w:rsidR="008605BF" w:rsidRPr="00EB22EA">
        <w:t xml:space="preserve"> </w:t>
      </w:r>
      <w:r w:rsidR="008605BF">
        <w:t>–</w:t>
      </w:r>
      <w:r w:rsidR="008605BF" w:rsidRPr="00EB22EA">
        <w:t xml:space="preserve"> T</w:t>
      </w:r>
      <w:r w:rsidR="008605BF">
        <w:t xml:space="preserve">he third general </w:t>
      </w:r>
      <w:proofErr w:type="spellStart"/>
      <w:r w:rsidR="008605BF">
        <w:t>AccNet</w:t>
      </w:r>
      <w:proofErr w:type="spellEnd"/>
      <w:r w:rsidR="008605BF">
        <w:t xml:space="preserve"> Steering meeting</w:t>
      </w:r>
      <w:r w:rsidR="008605BF" w:rsidRPr="00EB22EA">
        <w:t xml:space="preserve"> </w:t>
      </w:r>
      <w:r w:rsidR="008605BF">
        <w:t xml:space="preserve">was </w:t>
      </w:r>
      <w:r w:rsidR="008605BF" w:rsidRPr="00EB22EA">
        <w:t xml:space="preserve">organized in </w:t>
      </w:r>
      <w:r w:rsidR="008605BF">
        <w:t>May 2011</w:t>
      </w:r>
      <w:r w:rsidR="008605BF" w:rsidRPr="00EB22EA">
        <w:t xml:space="preserve"> (at </w:t>
      </w:r>
      <w:r w:rsidR="008605BF">
        <w:t>CNRS/France</w:t>
      </w:r>
      <w:r w:rsidR="008605BF" w:rsidRPr="00EB22EA">
        <w:t xml:space="preserve">). </w:t>
      </w:r>
      <w:r w:rsidR="008605BF">
        <w:t xml:space="preserve"> </w:t>
      </w:r>
    </w:p>
    <w:p w:rsidR="0061109E" w:rsidRPr="00EB22EA" w:rsidRDefault="0061109E" w:rsidP="00A96D8D">
      <w:pPr>
        <w:pStyle w:val="Heading5"/>
      </w:pPr>
      <w:r w:rsidRPr="00EB22EA">
        <w:t>Planning, deviations and corrective actions</w:t>
      </w:r>
    </w:p>
    <w:tbl>
      <w:tblPr>
        <w:tblW w:w="0" w:type="auto"/>
        <w:jc w:val="center"/>
        <w:tblInd w:w="-2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494"/>
        <w:gridCol w:w="2121"/>
        <w:gridCol w:w="406"/>
        <w:gridCol w:w="1620"/>
        <w:gridCol w:w="360"/>
        <w:gridCol w:w="1890"/>
        <w:gridCol w:w="381"/>
      </w:tblGrid>
      <w:tr w:rsidR="0061109E" w:rsidRPr="00EB22EA" w:rsidTr="00A96D8D">
        <w:trPr>
          <w:jc w:val="center"/>
        </w:trPr>
        <w:tc>
          <w:tcPr>
            <w:tcW w:w="1954" w:type="dxa"/>
          </w:tcPr>
          <w:p w:rsidR="0061109E" w:rsidRPr="00EB22EA" w:rsidRDefault="0061109E" w:rsidP="00A96D8D">
            <w:pPr>
              <w:jc w:val="center"/>
            </w:pPr>
            <w:r w:rsidRPr="00EB22EA">
              <w:t>Task on schedule</w:t>
            </w:r>
          </w:p>
        </w:tc>
        <w:tc>
          <w:tcPr>
            <w:tcW w:w="494" w:type="dxa"/>
          </w:tcPr>
          <w:p w:rsidR="0061109E" w:rsidRPr="00EB22EA" w:rsidRDefault="0061109E" w:rsidP="00A96D8D">
            <w:pPr>
              <w:jc w:val="center"/>
              <w:rPr>
                <w:b/>
                <w:color w:val="0070C0"/>
              </w:rPr>
            </w:pPr>
            <w:r w:rsidRPr="008605BF">
              <w:rPr>
                <w:b/>
                <w:color w:val="0070C0"/>
              </w:rPr>
              <w:sym w:font="Symbol" w:char="F0D6"/>
            </w:r>
          </w:p>
        </w:tc>
        <w:tc>
          <w:tcPr>
            <w:tcW w:w="2121" w:type="dxa"/>
          </w:tcPr>
          <w:p w:rsidR="0061109E" w:rsidRPr="00EB22EA" w:rsidRDefault="0061109E" w:rsidP="00A96D8D">
            <w:pPr>
              <w:jc w:val="center"/>
            </w:pPr>
            <w:r w:rsidRPr="00EB22EA">
              <w:t>Ahead of schedule</w:t>
            </w:r>
          </w:p>
        </w:tc>
        <w:tc>
          <w:tcPr>
            <w:tcW w:w="406" w:type="dxa"/>
          </w:tcPr>
          <w:p w:rsidR="0061109E" w:rsidRPr="00EB22EA" w:rsidRDefault="0061109E" w:rsidP="00A96D8D">
            <w:pPr>
              <w:jc w:val="center"/>
            </w:pPr>
          </w:p>
        </w:tc>
        <w:tc>
          <w:tcPr>
            <w:tcW w:w="1620" w:type="dxa"/>
          </w:tcPr>
          <w:p w:rsidR="0061109E" w:rsidRPr="00EB22EA" w:rsidRDefault="0061109E" w:rsidP="00A96D8D">
            <w:pPr>
              <w:jc w:val="center"/>
            </w:pPr>
            <w:r w:rsidRPr="00EB22EA">
              <w:t>Minor delay</w:t>
            </w:r>
          </w:p>
        </w:tc>
        <w:tc>
          <w:tcPr>
            <w:tcW w:w="360" w:type="dxa"/>
          </w:tcPr>
          <w:p w:rsidR="0061109E" w:rsidRPr="00EB22EA" w:rsidRDefault="0061109E" w:rsidP="00A96D8D">
            <w:pPr>
              <w:jc w:val="center"/>
            </w:pPr>
          </w:p>
        </w:tc>
        <w:tc>
          <w:tcPr>
            <w:tcW w:w="1890" w:type="dxa"/>
          </w:tcPr>
          <w:p w:rsidR="0061109E" w:rsidRPr="00EB22EA" w:rsidRDefault="0061109E" w:rsidP="00A96D8D">
            <w:pPr>
              <w:jc w:val="center"/>
            </w:pPr>
            <w:r w:rsidRPr="00EB22EA">
              <w:t>Significant delay</w:t>
            </w:r>
          </w:p>
        </w:tc>
        <w:tc>
          <w:tcPr>
            <w:tcW w:w="381" w:type="dxa"/>
          </w:tcPr>
          <w:p w:rsidR="0061109E" w:rsidRPr="00EB22EA" w:rsidRDefault="0061109E" w:rsidP="00A96D8D">
            <w:pPr>
              <w:jc w:val="center"/>
            </w:pPr>
          </w:p>
        </w:tc>
      </w:tr>
    </w:tbl>
    <w:p w:rsidR="00DB4059" w:rsidRPr="00DB4059" w:rsidRDefault="0061109E" w:rsidP="008605BF">
      <w:pPr>
        <w:pStyle w:val="Heading5"/>
      </w:pPr>
      <w:r w:rsidRPr="00EB22EA">
        <w:t xml:space="preserve">Estimate of use of resources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597"/>
        <w:gridCol w:w="450"/>
        <w:gridCol w:w="450"/>
        <w:gridCol w:w="450"/>
        <w:gridCol w:w="450"/>
        <w:gridCol w:w="540"/>
        <w:gridCol w:w="490"/>
        <w:gridCol w:w="378"/>
        <w:gridCol w:w="392"/>
        <w:gridCol w:w="455"/>
      </w:tblGrid>
      <w:tr w:rsidR="0061109E" w:rsidRPr="00EB22EA" w:rsidTr="00A96D8D">
        <w:trPr>
          <w:jc w:val="center"/>
        </w:trPr>
        <w:tc>
          <w:tcPr>
            <w:tcW w:w="995" w:type="dxa"/>
          </w:tcPr>
          <w:p w:rsidR="0061109E" w:rsidRPr="00EB22EA" w:rsidRDefault="0061109E" w:rsidP="00A96D8D">
            <w:pPr>
              <w:rPr>
                <w:sz w:val="20"/>
              </w:rPr>
            </w:pPr>
          </w:p>
        </w:tc>
        <w:tc>
          <w:tcPr>
            <w:tcW w:w="2397" w:type="dxa"/>
            <w:gridSpan w:val="5"/>
          </w:tcPr>
          <w:p w:rsidR="0061109E" w:rsidRPr="00EB22EA" w:rsidRDefault="0061109E" w:rsidP="00A96D8D">
            <w:pPr>
              <w:jc w:val="center"/>
              <w:rPr>
                <w:b/>
                <w:i/>
                <w:sz w:val="20"/>
              </w:rPr>
            </w:pPr>
            <w:r w:rsidRPr="00EB22EA">
              <w:rPr>
                <w:b/>
                <w:i/>
                <w:sz w:val="20"/>
              </w:rPr>
              <w:t>Personnel</w:t>
            </w:r>
          </w:p>
        </w:tc>
        <w:tc>
          <w:tcPr>
            <w:tcW w:w="2255" w:type="dxa"/>
            <w:gridSpan w:val="5"/>
          </w:tcPr>
          <w:p w:rsidR="0061109E" w:rsidRPr="00EB22EA" w:rsidRDefault="0061109E" w:rsidP="00A96D8D">
            <w:pPr>
              <w:jc w:val="center"/>
              <w:rPr>
                <w:b/>
                <w:i/>
                <w:sz w:val="20"/>
              </w:rPr>
            </w:pPr>
            <w:r w:rsidRPr="00EB22EA">
              <w:rPr>
                <w:b/>
                <w:i/>
                <w:sz w:val="20"/>
              </w:rPr>
              <w:t>Material</w:t>
            </w:r>
          </w:p>
        </w:tc>
      </w:tr>
      <w:tr w:rsidR="0061109E" w:rsidRPr="00EB22EA" w:rsidTr="00A96D8D">
        <w:trPr>
          <w:jc w:val="center"/>
        </w:trPr>
        <w:tc>
          <w:tcPr>
            <w:tcW w:w="995" w:type="dxa"/>
          </w:tcPr>
          <w:p w:rsidR="0061109E" w:rsidRPr="00EB22EA" w:rsidRDefault="0061109E" w:rsidP="00A96D8D">
            <w:pPr>
              <w:rPr>
                <w:b/>
                <w:i/>
                <w:sz w:val="20"/>
              </w:rPr>
            </w:pPr>
            <w:r w:rsidRPr="00EB22EA">
              <w:rPr>
                <w:b/>
                <w:i/>
                <w:sz w:val="20"/>
              </w:rPr>
              <w:t>Partner</w:t>
            </w:r>
          </w:p>
        </w:tc>
        <w:tc>
          <w:tcPr>
            <w:tcW w:w="597" w:type="dxa"/>
          </w:tcPr>
          <w:p w:rsidR="0061109E" w:rsidRPr="00EB22EA" w:rsidRDefault="0061109E" w:rsidP="00A96D8D">
            <w:pPr>
              <w:rPr>
                <w:b/>
                <w:i/>
                <w:sz w:val="20"/>
              </w:rPr>
            </w:pPr>
            <w:r w:rsidRPr="00EB22EA">
              <w:rPr>
                <w:b/>
                <w:i/>
                <w:sz w:val="20"/>
              </w:rPr>
              <w:t>++</w:t>
            </w:r>
          </w:p>
        </w:tc>
        <w:tc>
          <w:tcPr>
            <w:tcW w:w="450" w:type="dxa"/>
          </w:tcPr>
          <w:p w:rsidR="0061109E" w:rsidRPr="00EB22EA" w:rsidRDefault="0061109E" w:rsidP="00A96D8D">
            <w:pPr>
              <w:rPr>
                <w:b/>
                <w:i/>
                <w:sz w:val="20"/>
              </w:rPr>
            </w:pPr>
            <w:r w:rsidRPr="00EB22EA">
              <w:rPr>
                <w:b/>
                <w:i/>
                <w:sz w:val="20"/>
              </w:rPr>
              <w:t xml:space="preserve">+ </w:t>
            </w:r>
          </w:p>
        </w:tc>
        <w:tc>
          <w:tcPr>
            <w:tcW w:w="450" w:type="dxa"/>
          </w:tcPr>
          <w:p w:rsidR="0061109E" w:rsidRPr="00EB22EA" w:rsidRDefault="0061109E" w:rsidP="00A96D8D">
            <w:pPr>
              <w:rPr>
                <w:b/>
                <w:i/>
                <w:sz w:val="20"/>
              </w:rPr>
            </w:pPr>
            <w:r w:rsidRPr="00EB22EA">
              <w:rPr>
                <w:b/>
                <w:i/>
                <w:sz w:val="20"/>
              </w:rPr>
              <w:t>=</w:t>
            </w:r>
          </w:p>
        </w:tc>
        <w:tc>
          <w:tcPr>
            <w:tcW w:w="450" w:type="dxa"/>
          </w:tcPr>
          <w:p w:rsidR="0061109E" w:rsidRPr="00EB22EA" w:rsidRDefault="0061109E" w:rsidP="00A96D8D">
            <w:pPr>
              <w:rPr>
                <w:b/>
                <w:i/>
                <w:sz w:val="20"/>
              </w:rPr>
            </w:pPr>
            <w:r w:rsidRPr="00EB22EA">
              <w:rPr>
                <w:b/>
                <w:i/>
                <w:sz w:val="20"/>
              </w:rPr>
              <w:t>-</w:t>
            </w:r>
          </w:p>
        </w:tc>
        <w:tc>
          <w:tcPr>
            <w:tcW w:w="450" w:type="dxa"/>
          </w:tcPr>
          <w:p w:rsidR="0061109E" w:rsidRPr="00EB22EA" w:rsidRDefault="0061109E" w:rsidP="00A96D8D">
            <w:pPr>
              <w:rPr>
                <w:b/>
                <w:i/>
                <w:sz w:val="20"/>
              </w:rPr>
            </w:pPr>
            <w:r w:rsidRPr="00EB22EA">
              <w:rPr>
                <w:b/>
                <w:i/>
                <w:sz w:val="20"/>
              </w:rPr>
              <w:t>--</w:t>
            </w:r>
          </w:p>
        </w:tc>
        <w:tc>
          <w:tcPr>
            <w:tcW w:w="540" w:type="dxa"/>
          </w:tcPr>
          <w:p w:rsidR="0061109E" w:rsidRPr="00EB22EA" w:rsidRDefault="0061109E" w:rsidP="00A96D8D">
            <w:pPr>
              <w:rPr>
                <w:b/>
                <w:i/>
                <w:sz w:val="20"/>
              </w:rPr>
            </w:pPr>
            <w:r w:rsidRPr="00EB22EA">
              <w:rPr>
                <w:b/>
                <w:i/>
                <w:sz w:val="20"/>
              </w:rPr>
              <w:t>++</w:t>
            </w:r>
          </w:p>
        </w:tc>
        <w:tc>
          <w:tcPr>
            <w:tcW w:w="490" w:type="dxa"/>
          </w:tcPr>
          <w:p w:rsidR="0061109E" w:rsidRPr="00EB22EA" w:rsidRDefault="0061109E" w:rsidP="00A96D8D">
            <w:pPr>
              <w:rPr>
                <w:b/>
                <w:i/>
                <w:sz w:val="20"/>
              </w:rPr>
            </w:pPr>
            <w:r w:rsidRPr="00EB22EA">
              <w:rPr>
                <w:b/>
                <w:i/>
                <w:sz w:val="20"/>
              </w:rPr>
              <w:t>+</w:t>
            </w:r>
          </w:p>
        </w:tc>
        <w:tc>
          <w:tcPr>
            <w:tcW w:w="378" w:type="dxa"/>
          </w:tcPr>
          <w:p w:rsidR="0061109E" w:rsidRPr="00EB22EA" w:rsidRDefault="0061109E" w:rsidP="00A96D8D">
            <w:pPr>
              <w:rPr>
                <w:b/>
                <w:i/>
                <w:sz w:val="20"/>
              </w:rPr>
            </w:pPr>
            <w:r w:rsidRPr="00EB22EA">
              <w:rPr>
                <w:b/>
                <w:i/>
                <w:sz w:val="20"/>
              </w:rPr>
              <w:t>=</w:t>
            </w:r>
          </w:p>
        </w:tc>
        <w:tc>
          <w:tcPr>
            <w:tcW w:w="392" w:type="dxa"/>
          </w:tcPr>
          <w:p w:rsidR="0061109E" w:rsidRPr="00EB22EA" w:rsidRDefault="0061109E" w:rsidP="00A96D8D">
            <w:pPr>
              <w:rPr>
                <w:b/>
                <w:i/>
                <w:sz w:val="20"/>
              </w:rPr>
            </w:pPr>
            <w:r w:rsidRPr="00EB22EA">
              <w:rPr>
                <w:b/>
                <w:i/>
                <w:sz w:val="20"/>
              </w:rPr>
              <w:t>-</w:t>
            </w:r>
          </w:p>
        </w:tc>
        <w:tc>
          <w:tcPr>
            <w:tcW w:w="455" w:type="dxa"/>
          </w:tcPr>
          <w:p w:rsidR="0061109E" w:rsidRPr="00EB22EA" w:rsidRDefault="0061109E" w:rsidP="00A96D8D">
            <w:pPr>
              <w:rPr>
                <w:b/>
                <w:i/>
                <w:sz w:val="20"/>
              </w:rPr>
            </w:pPr>
            <w:r w:rsidRPr="00EB22EA">
              <w:rPr>
                <w:b/>
                <w:i/>
                <w:sz w:val="20"/>
              </w:rPr>
              <w:t>--</w:t>
            </w:r>
          </w:p>
        </w:tc>
      </w:tr>
      <w:tr w:rsidR="0061109E" w:rsidRPr="00EB22EA" w:rsidTr="00A96D8D">
        <w:trPr>
          <w:jc w:val="center"/>
        </w:trPr>
        <w:tc>
          <w:tcPr>
            <w:tcW w:w="995" w:type="dxa"/>
          </w:tcPr>
          <w:p w:rsidR="0061109E" w:rsidRPr="008605BF" w:rsidRDefault="0061109E" w:rsidP="00A96D8D">
            <w:pPr>
              <w:rPr>
                <w:sz w:val="20"/>
              </w:rPr>
            </w:pPr>
            <w:r w:rsidRPr="008605BF">
              <w:rPr>
                <w:sz w:val="20"/>
              </w:rPr>
              <w:t>CERN</w:t>
            </w:r>
          </w:p>
        </w:tc>
        <w:tc>
          <w:tcPr>
            <w:tcW w:w="597" w:type="dxa"/>
          </w:tcPr>
          <w:p w:rsidR="0061109E" w:rsidRPr="008605BF" w:rsidRDefault="0061109E" w:rsidP="00A96D8D">
            <w:pPr>
              <w:jc w:val="center"/>
              <w:rPr>
                <w:sz w:val="20"/>
              </w:rPr>
            </w:pPr>
          </w:p>
        </w:tc>
        <w:tc>
          <w:tcPr>
            <w:tcW w:w="450" w:type="dxa"/>
          </w:tcPr>
          <w:p w:rsidR="0061109E" w:rsidRPr="008605BF" w:rsidRDefault="0061109E" w:rsidP="00A96D8D">
            <w:pPr>
              <w:jc w:val="center"/>
              <w:rPr>
                <w:sz w:val="20"/>
              </w:rPr>
            </w:pPr>
          </w:p>
        </w:tc>
        <w:tc>
          <w:tcPr>
            <w:tcW w:w="450" w:type="dxa"/>
          </w:tcPr>
          <w:p w:rsidR="0061109E" w:rsidRPr="008605BF" w:rsidRDefault="0061109E" w:rsidP="00A96D8D">
            <w:pPr>
              <w:jc w:val="center"/>
              <w:rPr>
                <w:sz w:val="20"/>
              </w:rPr>
            </w:pPr>
            <w:r w:rsidRPr="008605BF">
              <w:rPr>
                <w:sz w:val="20"/>
              </w:rPr>
              <w:t>*</w:t>
            </w:r>
          </w:p>
        </w:tc>
        <w:tc>
          <w:tcPr>
            <w:tcW w:w="450" w:type="dxa"/>
          </w:tcPr>
          <w:p w:rsidR="0061109E" w:rsidRPr="008605BF" w:rsidRDefault="0061109E" w:rsidP="00A96D8D">
            <w:pPr>
              <w:jc w:val="center"/>
              <w:rPr>
                <w:sz w:val="20"/>
              </w:rPr>
            </w:pPr>
          </w:p>
        </w:tc>
        <w:tc>
          <w:tcPr>
            <w:tcW w:w="450" w:type="dxa"/>
          </w:tcPr>
          <w:p w:rsidR="0061109E" w:rsidRPr="008605BF" w:rsidRDefault="0061109E" w:rsidP="00A96D8D">
            <w:pPr>
              <w:jc w:val="center"/>
              <w:rPr>
                <w:sz w:val="20"/>
              </w:rPr>
            </w:pPr>
          </w:p>
        </w:tc>
        <w:tc>
          <w:tcPr>
            <w:tcW w:w="540" w:type="dxa"/>
          </w:tcPr>
          <w:p w:rsidR="0061109E" w:rsidRPr="008605BF" w:rsidRDefault="0061109E" w:rsidP="00A96D8D">
            <w:pPr>
              <w:jc w:val="center"/>
              <w:rPr>
                <w:sz w:val="20"/>
              </w:rPr>
            </w:pPr>
          </w:p>
        </w:tc>
        <w:tc>
          <w:tcPr>
            <w:tcW w:w="490" w:type="dxa"/>
          </w:tcPr>
          <w:p w:rsidR="0061109E" w:rsidRPr="008605BF" w:rsidRDefault="0061109E" w:rsidP="00A96D8D">
            <w:pPr>
              <w:jc w:val="center"/>
              <w:rPr>
                <w:sz w:val="20"/>
              </w:rPr>
            </w:pPr>
          </w:p>
        </w:tc>
        <w:tc>
          <w:tcPr>
            <w:tcW w:w="378" w:type="dxa"/>
          </w:tcPr>
          <w:p w:rsidR="0061109E" w:rsidRPr="008605BF" w:rsidRDefault="0061109E" w:rsidP="00A96D8D">
            <w:pPr>
              <w:jc w:val="center"/>
              <w:rPr>
                <w:sz w:val="20"/>
              </w:rPr>
            </w:pPr>
            <w:r w:rsidRPr="008605BF">
              <w:rPr>
                <w:sz w:val="20"/>
              </w:rPr>
              <w:t>*</w:t>
            </w:r>
          </w:p>
        </w:tc>
        <w:tc>
          <w:tcPr>
            <w:tcW w:w="392" w:type="dxa"/>
          </w:tcPr>
          <w:p w:rsidR="0061109E" w:rsidRPr="003F79D7" w:rsidRDefault="0061109E" w:rsidP="00A96D8D">
            <w:pPr>
              <w:jc w:val="center"/>
              <w:rPr>
                <w:sz w:val="20"/>
                <w:highlight w:val="cyan"/>
              </w:rPr>
            </w:pPr>
          </w:p>
        </w:tc>
        <w:tc>
          <w:tcPr>
            <w:tcW w:w="455" w:type="dxa"/>
          </w:tcPr>
          <w:p w:rsidR="0061109E" w:rsidRPr="00EB22EA" w:rsidRDefault="0061109E" w:rsidP="00A96D8D">
            <w:pPr>
              <w:jc w:val="center"/>
              <w:rPr>
                <w:sz w:val="20"/>
              </w:rPr>
            </w:pPr>
          </w:p>
        </w:tc>
      </w:tr>
      <w:tr w:rsidR="0061109E" w:rsidRPr="00EB22EA" w:rsidTr="00A96D8D">
        <w:trPr>
          <w:jc w:val="center"/>
        </w:trPr>
        <w:tc>
          <w:tcPr>
            <w:tcW w:w="995" w:type="dxa"/>
          </w:tcPr>
          <w:p w:rsidR="0061109E" w:rsidRPr="008605BF" w:rsidRDefault="0061109E" w:rsidP="00A96D8D">
            <w:pPr>
              <w:rPr>
                <w:sz w:val="20"/>
              </w:rPr>
            </w:pPr>
            <w:r w:rsidRPr="008605BF">
              <w:rPr>
                <w:sz w:val="20"/>
              </w:rPr>
              <w:t>CNRS</w:t>
            </w:r>
          </w:p>
        </w:tc>
        <w:tc>
          <w:tcPr>
            <w:tcW w:w="597" w:type="dxa"/>
          </w:tcPr>
          <w:p w:rsidR="0061109E" w:rsidRPr="008605BF" w:rsidRDefault="0061109E" w:rsidP="00A96D8D">
            <w:pPr>
              <w:jc w:val="center"/>
              <w:rPr>
                <w:sz w:val="20"/>
              </w:rPr>
            </w:pPr>
          </w:p>
        </w:tc>
        <w:tc>
          <w:tcPr>
            <w:tcW w:w="450" w:type="dxa"/>
          </w:tcPr>
          <w:p w:rsidR="0061109E" w:rsidRPr="008605BF" w:rsidRDefault="0061109E" w:rsidP="00A96D8D">
            <w:pPr>
              <w:jc w:val="center"/>
              <w:rPr>
                <w:sz w:val="20"/>
              </w:rPr>
            </w:pPr>
          </w:p>
        </w:tc>
        <w:tc>
          <w:tcPr>
            <w:tcW w:w="450" w:type="dxa"/>
          </w:tcPr>
          <w:p w:rsidR="0061109E" w:rsidRPr="008605BF" w:rsidRDefault="0061109E" w:rsidP="00A96D8D">
            <w:pPr>
              <w:jc w:val="center"/>
              <w:rPr>
                <w:sz w:val="20"/>
              </w:rPr>
            </w:pPr>
            <w:r w:rsidRPr="008605BF">
              <w:rPr>
                <w:sz w:val="20"/>
              </w:rPr>
              <w:t>*</w:t>
            </w:r>
          </w:p>
        </w:tc>
        <w:tc>
          <w:tcPr>
            <w:tcW w:w="450" w:type="dxa"/>
          </w:tcPr>
          <w:p w:rsidR="0061109E" w:rsidRPr="008605BF" w:rsidRDefault="0061109E" w:rsidP="00A96D8D">
            <w:pPr>
              <w:jc w:val="center"/>
              <w:rPr>
                <w:sz w:val="20"/>
              </w:rPr>
            </w:pPr>
          </w:p>
        </w:tc>
        <w:tc>
          <w:tcPr>
            <w:tcW w:w="450" w:type="dxa"/>
          </w:tcPr>
          <w:p w:rsidR="0061109E" w:rsidRPr="008605BF" w:rsidRDefault="0061109E" w:rsidP="00A96D8D">
            <w:pPr>
              <w:jc w:val="center"/>
              <w:rPr>
                <w:sz w:val="20"/>
              </w:rPr>
            </w:pPr>
          </w:p>
        </w:tc>
        <w:tc>
          <w:tcPr>
            <w:tcW w:w="540" w:type="dxa"/>
          </w:tcPr>
          <w:p w:rsidR="0061109E" w:rsidRPr="008605BF" w:rsidRDefault="0061109E" w:rsidP="00A96D8D">
            <w:pPr>
              <w:jc w:val="center"/>
              <w:rPr>
                <w:sz w:val="20"/>
              </w:rPr>
            </w:pPr>
          </w:p>
        </w:tc>
        <w:tc>
          <w:tcPr>
            <w:tcW w:w="490" w:type="dxa"/>
          </w:tcPr>
          <w:p w:rsidR="0061109E" w:rsidRPr="008605BF" w:rsidRDefault="0061109E" w:rsidP="00A96D8D">
            <w:pPr>
              <w:jc w:val="center"/>
              <w:rPr>
                <w:sz w:val="20"/>
              </w:rPr>
            </w:pPr>
          </w:p>
        </w:tc>
        <w:tc>
          <w:tcPr>
            <w:tcW w:w="378" w:type="dxa"/>
          </w:tcPr>
          <w:p w:rsidR="0061109E" w:rsidRPr="008605BF" w:rsidRDefault="0061109E" w:rsidP="00A96D8D">
            <w:pPr>
              <w:jc w:val="center"/>
              <w:rPr>
                <w:sz w:val="20"/>
              </w:rPr>
            </w:pPr>
            <w:r w:rsidRPr="008605BF">
              <w:rPr>
                <w:sz w:val="20"/>
              </w:rPr>
              <w:t>*</w:t>
            </w:r>
          </w:p>
        </w:tc>
        <w:tc>
          <w:tcPr>
            <w:tcW w:w="392" w:type="dxa"/>
          </w:tcPr>
          <w:p w:rsidR="0061109E" w:rsidRPr="003F79D7" w:rsidRDefault="0061109E" w:rsidP="00A96D8D">
            <w:pPr>
              <w:jc w:val="center"/>
              <w:rPr>
                <w:sz w:val="20"/>
                <w:highlight w:val="cyan"/>
              </w:rPr>
            </w:pPr>
          </w:p>
        </w:tc>
        <w:tc>
          <w:tcPr>
            <w:tcW w:w="455" w:type="dxa"/>
          </w:tcPr>
          <w:p w:rsidR="0061109E" w:rsidRPr="00EB22EA" w:rsidRDefault="0061109E" w:rsidP="00A96D8D">
            <w:pPr>
              <w:jc w:val="center"/>
              <w:rPr>
                <w:sz w:val="20"/>
              </w:rPr>
            </w:pPr>
          </w:p>
        </w:tc>
      </w:tr>
      <w:tr w:rsidR="00DF23C4" w:rsidRPr="00EB22EA" w:rsidTr="00A96D8D">
        <w:trPr>
          <w:jc w:val="center"/>
        </w:trPr>
        <w:tc>
          <w:tcPr>
            <w:tcW w:w="995" w:type="dxa"/>
          </w:tcPr>
          <w:p w:rsidR="00DF23C4" w:rsidRPr="008605BF" w:rsidRDefault="00DF23C4" w:rsidP="00A96D8D">
            <w:pPr>
              <w:rPr>
                <w:sz w:val="20"/>
              </w:rPr>
            </w:pPr>
            <w:r>
              <w:rPr>
                <w:sz w:val="20"/>
              </w:rPr>
              <w:t>GSI</w:t>
            </w:r>
          </w:p>
        </w:tc>
        <w:tc>
          <w:tcPr>
            <w:tcW w:w="597" w:type="dxa"/>
          </w:tcPr>
          <w:p w:rsidR="00DF23C4" w:rsidRPr="008605BF" w:rsidRDefault="00DF23C4" w:rsidP="00A96D8D">
            <w:pPr>
              <w:jc w:val="center"/>
              <w:rPr>
                <w:sz w:val="20"/>
              </w:rPr>
            </w:pPr>
          </w:p>
        </w:tc>
        <w:tc>
          <w:tcPr>
            <w:tcW w:w="450" w:type="dxa"/>
          </w:tcPr>
          <w:p w:rsidR="00DF23C4" w:rsidRPr="008605BF" w:rsidRDefault="00DF23C4" w:rsidP="00A96D8D">
            <w:pPr>
              <w:jc w:val="center"/>
              <w:rPr>
                <w:sz w:val="20"/>
              </w:rPr>
            </w:pPr>
          </w:p>
        </w:tc>
        <w:tc>
          <w:tcPr>
            <w:tcW w:w="450" w:type="dxa"/>
          </w:tcPr>
          <w:p w:rsidR="00DF23C4" w:rsidRPr="008605BF" w:rsidRDefault="00DF23C4" w:rsidP="004C33CA">
            <w:pPr>
              <w:jc w:val="center"/>
              <w:rPr>
                <w:sz w:val="20"/>
              </w:rPr>
            </w:pPr>
            <w:r w:rsidRPr="008605BF">
              <w:rPr>
                <w:sz w:val="20"/>
              </w:rPr>
              <w:t>*</w:t>
            </w:r>
          </w:p>
        </w:tc>
        <w:tc>
          <w:tcPr>
            <w:tcW w:w="450" w:type="dxa"/>
          </w:tcPr>
          <w:p w:rsidR="00DF23C4" w:rsidRPr="008605BF" w:rsidRDefault="00DF23C4" w:rsidP="004C33CA">
            <w:pPr>
              <w:jc w:val="center"/>
              <w:rPr>
                <w:sz w:val="20"/>
              </w:rPr>
            </w:pPr>
          </w:p>
        </w:tc>
        <w:tc>
          <w:tcPr>
            <w:tcW w:w="450" w:type="dxa"/>
          </w:tcPr>
          <w:p w:rsidR="00DF23C4" w:rsidRPr="008605BF" w:rsidRDefault="00DF23C4" w:rsidP="004C33CA">
            <w:pPr>
              <w:jc w:val="center"/>
              <w:rPr>
                <w:sz w:val="20"/>
              </w:rPr>
            </w:pPr>
          </w:p>
        </w:tc>
        <w:tc>
          <w:tcPr>
            <w:tcW w:w="540" w:type="dxa"/>
          </w:tcPr>
          <w:p w:rsidR="00DF23C4" w:rsidRPr="008605BF" w:rsidRDefault="00DF23C4" w:rsidP="004C33CA">
            <w:pPr>
              <w:jc w:val="center"/>
              <w:rPr>
                <w:sz w:val="20"/>
              </w:rPr>
            </w:pPr>
          </w:p>
        </w:tc>
        <w:tc>
          <w:tcPr>
            <w:tcW w:w="490" w:type="dxa"/>
          </w:tcPr>
          <w:p w:rsidR="00DF23C4" w:rsidRPr="008605BF" w:rsidRDefault="00DF23C4" w:rsidP="004C33CA">
            <w:pPr>
              <w:jc w:val="center"/>
              <w:rPr>
                <w:sz w:val="20"/>
              </w:rPr>
            </w:pPr>
          </w:p>
        </w:tc>
        <w:tc>
          <w:tcPr>
            <w:tcW w:w="378" w:type="dxa"/>
          </w:tcPr>
          <w:p w:rsidR="00DF23C4" w:rsidRPr="008605BF" w:rsidRDefault="00DF23C4" w:rsidP="004C33CA">
            <w:pPr>
              <w:jc w:val="center"/>
              <w:rPr>
                <w:sz w:val="20"/>
              </w:rPr>
            </w:pPr>
            <w:r w:rsidRPr="008605BF">
              <w:rPr>
                <w:sz w:val="20"/>
              </w:rPr>
              <w:t>*</w:t>
            </w:r>
          </w:p>
        </w:tc>
        <w:tc>
          <w:tcPr>
            <w:tcW w:w="392" w:type="dxa"/>
          </w:tcPr>
          <w:p w:rsidR="00DF23C4" w:rsidRPr="003F79D7" w:rsidRDefault="00DF23C4" w:rsidP="00A96D8D">
            <w:pPr>
              <w:jc w:val="center"/>
              <w:rPr>
                <w:sz w:val="20"/>
                <w:highlight w:val="cyan"/>
              </w:rPr>
            </w:pPr>
          </w:p>
        </w:tc>
        <w:tc>
          <w:tcPr>
            <w:tcW w:w="455" w:type="dxa"/>
          </w:tcPr>
          <w:p w:rsidR="00DF23C4" w:rsidRPr="00EB22EA" w:rsidRDefault="00DF23C4" w:rsidP="00A96D8D">
            <w:pPr>
              <w:jc w:val="center"/>
              <w:rPr>
                <w:sz w:val="20"/>
              </w:rPr>
            </w:pPr>
          </w:p>
        </w:tc>
      </w:tr>
    </w:tbl>
    <w:p w:rsidR="0061109E" w:rsidRPr="00EB22EA" w:rsidRDefault="0061109E" w:rsidP="00635390">
      <w:pPr>
        <w:pStyle w:val="Heading4"/>
      </w:pPr>
      <w:bookmarkStart w:id="11" w:name="_Toc253760177"/>
      <w:r w:rsidRPr="00EB22EA">
        <w:t xml:space="preserve">Task WP4.2: EUROLUMI </w:t>
      </w:r>
    </w:p>
    <w:p w:rsidR="00EC226A" w:rsidRPr="00EB22EA" w:rsidRDefault="007B70CA" w:rsidP="00EC226A">
      <w:r>
        <w:pict>
          <v:rect id="_x0000_i1027" style="width:459.3pt;height:.5pt" o:hralign="center" o:hrstd="t" o:hrnoshade="t" o:hr="t" fillcolor="#369" stroked="f"/>
        </w:pict>
      </w:r>
    </w:p>
    <w:p w:rsidR="0061109E" w:rsidRPr="00EB22EA" w:rsidRDefault="0061109E" w:rsidP="00A96D8D">
      <w:pPr>
        <w:pStyle w:val="Heading5"/>
      </w:pPr>
      <w:r w:rsidRPr="00EB22EA">
        <w:t>Progress towards objectives</w:t>
      </w:r>
    </w:p>
    <w:p w:rsidR="00DF23C4" w:rsidRPr="00FA2A27" w:rsidRDefault="00DF23C4" w:rsidP="00DF23C4">
      <w:pPr>
        <w:pStyle w:val="Heading5"/>
        <w:spacing w:before="40" w:after="40"/>
      </w:pPr>
      <w:r>
        <w:rPr>
          <w:rFonts w:ascii="Times New Roman" w:hAnsi="Times New Roman"/>
          <w:b w:val="0"/>
          <w:color w:val="auto"/>
        </w:rPr>
        <w:t xml:space="preserve">The </w:t>
      </w:r>
      <w:r w:rsidRPr="006E6DC4">
        <w:rPr>
          <w:rFonts w:ascii="Times New Roman" w:hAnsi="Times New Roman"/>
          <w:b w:val="0"/>
          <w:color w:val="auto"/>
        </w:rPr>
        <w:t>EuCARD-</w:t>
      </w:r>
      <w:proofErr w:type="spellStart"/>
      <w:r w:rsidRPr="006E6DC4">
        <w:rPr>
          <w:rFonts w:ascii="Times New Roman" w:hAnsi="Times New Roman"/>
          <w:b w:val="0"/>
          <w:color w:val="auto"/>
        </w:rPr>
        <w:t>AccNet</w:t>
      </w:r>
      <w:proofErr w:type="spellEnd"/>
      <w:r w:rsidRPr="006E6DC4">
        <w:rPr>
          <w:rFonts w:ascii="Times New Roman" w:hAnsi="Times New Roman"/>
          <w:b w:val="0"/>
          <w:color w:val="auto"/>
        </w:rPr>
        <w:t>-</w:t>
      </w:r>
      <w:proofErr w:type="spellStart"/>
      <w:r w:rsidRPr="006E6DC4">
        <w:rPr>
          <w:rFonts w:ascii="Times New Roman" w:hAnsi="Times New Roman"/>
          <w:b w:val="0"/>
          <w:color w:val="auto"/>
        </w:rPr>
        <w:t>EuroLumi</w:t>
      </w:r>
      <w:proofErr w:type="spellEnd"/>
      <w:r w:rsidRPr="006E6DC4">
        <w:rPr>
          <w:rFonts w:ascii="Times New Roman" w:hAnsi="Times New Roman"/>
          <w:b w:val="0"/>
          <w:color w:val="auto"/>
        </w:rPr>
        <w:t xml:space="preserve"> Workshop on a Higher-Energy Large</w:t>
      </w:r>
      <w:r>
        <w:rPr>
          <w:rFonts w:ascii="Times New Roman" w:hAnsi="Times New Roman"/>
          <w:b w:val="0"/>
          <w:color w:val="auto"/>
        </w:rPr>
        <w:t xml:space="preserve"> Hadron Collider, ‘HE-LHC</w:t>
      </w:r>
      <w:r w:rsidRPr="006E6DC4">
        <w:rPr>
          <w:rFonts w:ascii="Times New Roman" w:hAnsi="Times New Roman"/>
          <w:b w:val="0"/>
          <w:color w:val="auto"/>
        </w:rPr>
        <w:t>1</w:t>
      </w:r>
      <w:r>
        <w:rPr>
          <w:rFonts w:ascii="Times New Roman" w:hAnsi="Times New Roman"/>
          <w:b w:val="0"/>
          <w:color w:val="auto"/>
        </w:rPr>
        <w:t>0</w:t>
      </w:r>
      <w:r w:rsidRPr="006E6DC4">
        <w:rPr>
          <w:rFonts w:ascii="Times New Roman" w:hAnsi="Times New Roman"/>
          <w:b w:val="0"/>
          <w:color w:val="auto"/>
        </w:rPr>
        <w:t>,’ h</w:t>
      </w:r>
      <w:r>
        <w:rPr>
          <w:rFonts w:ascii="Times New Roman" w:hAnsi="Times New Roman"/>
          <w:b w:val="0"/>
          <w:color w:val="auto"/>
        </w:rPr>
        <w:t xml:space="preserve">eld on Malta, 14-16 October 2010, was </w:t>
      </w:r>
      <w:r w:rsidRPr="006E6DC4">
        <w:rPr>
          <w:rFonts w:ascii="Times New Roman" w:hAnsi="Times New Roman"/>
          <w:b w:val="0"/>
          <w:color w:val="auto"/>
        </w:rPr>
        <w:t xml:space="preserve">the first </w:t>
      </w:r>
      <w:r>
        <w:rPr>
          <w:rFonts w:ascii="Times New Roman" w:hAnsi="Times New Roman"/>
          <w:b w:val="0"/>
          <w:color w:val="auto"/>
        </w:rPr>
        <w:t xml:space="preserve">ever </w:t>
      </w:r>
      <w:r w:rsidRPr="006E6DC4">
        <w:rPr>
          <w:rFonts w:ascii="Times New Roman" w:hAnsi="Times New Roman"/>
          <w:b w:val="0"/>
          <w:color w:val="auto"/>
        </w:rPr>
        <w:t>worksho</w:t>
      </w:r>
      <w:r>
        <w:rPr>
          <w:rFonts w:ascii="Times New Roman" w:hAnsi="Times New Roman"/>
          <w:b w:val="0"/>
          <w:color w:val="auto"/>
        </w:rPr>
        <w:t>p discussing</w:t>
      </w:r>
      <w:r w:rsidRPr="006E6DC4">
        <w:rPr>
          <w:rFonts w:ascii="Times New Roman" w:hAnsi="Times New Roman"/>
          <w:b w:val="0"/>
          <w:color w:val="auto"/>
        </w:rPr>
        <w:t xml:space="preserve"> the possibility of building a 33 </w:t>
      </w:r>
      <w:proofErr w:type="spellStart"/>
      <w:r w:rsidRPr="006E6DC4">
        <w:rPr>
          <w:rFonts w:ascii="Times New Roman" w:hAnsi="Times New Roman"/>
          <w:b w:val="0"/>
          <w:color w:val="auto"/>
        </w:rPr>
        <w:t>TeV</w:t>
      </w:r>
      <w:proofErr w:type="spellEnd"/>
      <w:r w:rsidRPr="006E6DC4">
        <w:rPr>
          <w:rFonts w:ascii="Times New Roman" w:hAnsi="Times New Roman"/>
          <w:b w:val="0"/>
          <w:color w:val="auto"/>
        </w:rPr>
        <w:t xml:space="preserve"> centre-of-mass energy proton–proton accelerator in the LHC</w:t>
      </w:r>
      <w:r>
        <w:rPr>
          <w:rFonts w:ascii="Times New Roman" w:hAnsi="Times New Roman"/>
          <w:b w:val="0"/>
          <w:color w:val="auto"/>
        </w:rPr>
        <w:t xml:space="preserve"> </w:t>
      </w:r>
      <w:r w:rsidRPr="006E6DC4">
        <w:rPr>
          <w:rFonts w:ascii="Times New Roman" w:hAnsi="Times New Roman"/>
          <w:b w:val="0"/>
          <w:color w:val="auto"/>
        </w:rPr>
        <w:t>tunne</w:t>
      </w:r>
      <w:r>
        <w:rPr>
          <w:rFonts w:ascii="Times New Roman" w:hAnsi="Times New Roman"/>
          <w:b w:val="0"/>
          <w:color w:val="auto"/>
        </w:rPr>
        <w:t>l</w:t>
      </w:r>
      <w:r w:rsidRPr="006E6DC4">
        <w:rPr>
          <w:rFonts w:ascii="Times New Roman" w:hAnsi="Times New Roman"/>
          <w:b w:val="0"/>
          <w:color w:val="auto"/>
        </w:rPr>
        <w:t>. The key element of such a machine</w:t>
      </w:r>
      <w:r>
        <w:rPr>
          <w:rFonts w:ascii="Times New Roman" w:hAnsi="Times New Roman"/>
          <w:b w:val="0"/>
          <w:color w:val="auto"/>
        </w:rPr>
        <w:t xml:space="preserve"> will be 20-T magnets. The workshop featured many</w:t>
      </w:r>
      <w:r w:rsidRPr="006E6DC4">
        <w:rPr>
          <w:rFonts w:ascii="Times New Roman" w:hAnsi="Times New Roman"/>
          <w:b w:val="0"/>
          <w:color w:val="auto"/>
        </w:rPr>
        <w:t xml:space="preserve"> discussions about Nb3Sn and high-temperature superconductor</w:t>
      </w:r>
      <w:r>
        <w:rPr>
          <w:rFonts w:ascii="Times New Roman" w:hAnsi="Times New Roman"/>
          <w:b w:val="0"/>
          <w:color w:val="auto"/>
        </w:rPr>
        <w:t xml:space="preserve"> </w:t>
      </w:r>
      <w:r w:rsidRPr="006E6DC4">
        <w:rPr>
          <w:rFonts w:ascii="Times New Roman" w:hAnsi="Times New Roman"/>
          <w:b w:val="0"/>
          <w:color w:val="auto"/>
        </w:rPr>
        <w:t xml:space="preserve">(HTS) accelerator-magnet development in Europe, the US, and Japan. </w:t>
      </w:r>
      <w:r>
        <w:rPr>
          <w:rFonts w:ascii="Times New Roman" w:hAnsi="Times New Roman"/>
          <w:b w:val="0"/>
          <w:color w:val="auto"/>
        </w:rPr>
        <w:t>It</w:t>
      </w:r>
      <w:r w:rsidRPr="006E6DC4">
        <w:rPr>
          <w:rFonts w:ascii="Times New Roman" w:hAnsi="Times New Roman"/>
          <w:b w:val="0"/>
          <w:color w:val="auto"/>
        </w:rPr>
        <w:t xml:space="preserve"> also discussed possible parameter sets, issues related to beam dynamics and synchrotron radiation</w:t>
      </w:r>
      <w:r>
        <w:rPr>
          <w:rFonts w:ascii="Times New Roman" w:hAnsi="Times New Roman"/>
          <w:b w:val="0"/>
          <w:color w:val="auto"/>
        </w:rPr>
        <w:t xml:space="preserve"> </w:t>
      </w:r>
      <w:r w:rsidRPr="006E6DC4">
        <w:rPr>
          <w:rFonts w:ascii="Times New Roman" w:hAnsi="Times New Roman"/>
          <w:b w:val="0"/>
          <w:color w:val="auto"/>
        </w:rPr>
        <w:t>handling, and the need for new</w:t>
      </w:r>
      <w:r>
        <w:rPr>
          <w:rFonts w:ascii="Times New Roman" w:hAnsi="Times New Roman"/>
          <w:b w:val="0"/>
          <w:color w:val="auto"/>
        </w:rPr>
        <w:t xml:space="preserve"> injectors, possibly </w:t>
      </w:r>
      <w:proofErr w:type="gramStart"/>
      <w:r>
        <w:rPr>
          <w:rFonts w:ascii="Times New Roman" w:hAnsi="Times New Roman"/>
          <w:b w:val="0"/>
          <w:color w:val="auto"/>
        </w:rPr>
        <w:t xml:space="preserve">with 1 </w:t>
      </w:r>
      <w:proofErr w:type="spellStart"/>
      <w:r>
        <w:rPr>
          <w:rFonts w:ascii="Times New Roman" w:hAnsi="Times New Roman"/>
          <w:b w:val="0"/>
          <w:color w:val="auto"/>
        </w:rPr>
        <w:t>TeV</w:t>
      </w:r>
      <w:proofErr w:type="spellEnd"/>
      <w:r>
        <w:rPr>
          <w:rFonts w:ascii="Times New Roman" w:hAnsi="Times New Roman"/>
          <w:b w:val="0"/>
          <w:color w:val="auto"/>
        </w:rPr>
        <w:t xml:space="preserve"> </w:t>
      </w:r>
      <w:r w:rsidRPr="006E6DC4">
        <w:rPr>
          <w:rFonts w:ascii="Times New Roman" w:hAnsi="Times New Roman"/>
          <w:b w:val="0"/>
          <w:color w:val="auto"/>
        </w:rPr>
        <w:t>energy</w:t>
      </w:r>
      <w:proofErr w:type="gramEnd"/>
      <w:r w:rsidRPr="006E6DC4">
        <w:rPr>
          <w:rFonts w:ascii="Times New Roman" w:hAnsi="Times New Roman"/>
          <w:b w:val="0"/>
          <w:color w:val="auto"/>
        </w:rPr>
        <w:t>. HE-LHC10 was attended by 56 participants from Europe, the Americas, and Japan, including 26 from</w:t>
      </w:r>
      <w:r>
        <w:rPr>
          <w:rFonts w:ascii="Times New Roman" w:hAnsi="Times New Roman"/>
          <w:b w:val="0"/>
          <w:color w:val="auto"/>
        </w:rPr>
        <w:t xml:space="preserve"> </w:t>
      </w:r>
      <w:r w:rsidRPr="006E6DC4">
        <w:rPr>
          <w:rFonts w:ascii="Times New Roman" w:hAnsi="Times New Roman"/>
          <w:b w:val="0"/>
          <w:color w:val="auto"/>
        </w:rPr>
        <w:t>CERN and 13 from the United States of America</w:t>
      </w:r>
      <w:r>
        <w:rPr>
          <w:rFonts w:ascii="Times New Roman" w:hAnsi="Times New Roman"/>
          <w:b w:val="0"/>
          <w:color w:val="auto"/>
        </w:rPr>
        <w:t xml:space="preserve"> (primarily US-LARP partners)</w:t>
      </w:r>
      <w:r w:rsidRPr="006E6DC4">
        <w:rPr>
          <w:rFonts w:ascii="Times New Roman" w:hAnsi="Times New Roman"/>
          <w:b w:val="0"/>
          <w:color w:val="auto"/>
        </w:rPr>
        <w:t>.</w:t>
      </w:r>
    </w:p>
    <w:p w:rsidR="00DF23C4" w:rsidRDefault="00DF23C4" w:rsidP="00DF23C4">
      <w:pPr>
        <w:rPr>
          <w:lang w:val="en-US"/>
        </w:rPr>
      </w:pPr>
      <w:r w:rsidRPr="00382663">
        <w:rPr>
          <w:lang w:val="en-US"/>
        </w:rPr>
        <w:t xml:space="preserve">The </w:t>
      </w:r>
      <w:proofErr w:type="spellStart"/>
      <w:r>
        <w:rPr>
          <w:lang w:val="en-US"/>
        </w:rPr>
        <w:t>AccNet</w:t>
      </w:r>
      <w:proofErr w:type="spellEnd"/>
      <w:r>
        <w:rPr>
          <w:lang w:val="en-US"/>
        </w:rPr>
        <w:t>-EuCARD mini-workshop on crystal collimation, organized at CERN from 25 to 27 October 2010, focused on</w:t>
      </w:r>
      <w:r w:rsidRPr="00382663">
        <w:rPr>
          <w:lang w:val="en-US"/>
        </w:rPr>
        <w:t xml:space="preserve"> collimation procedure</w:t>
      </w:r>
      <w:r>
        <w:rPr>
          <w:lang w:val="en-US"/>
        </w:rPr>
        <w:t>s</w:t>
      </w:r>
      <w:r w:rsidRPr="00382663">
        <w:rPr>
          <w:lang w:val="en-US"/>
        </w:rPr>
        <w:t xml:space="preserve"> assi</w:t>
      </w:r>
      <w:r>
        <w:rPr>
          <w:lang w:val="en-US"/>
        </w:rPr>
        <w:t>sted by bent crystals and suitable</w:t>
      </w:r>
      <w:r w:rsidRPr="00382663">
        <w:rPr>
          <w:lang w:val="en-US"/>
        </w:rPr>
        <w:t xml:space="preserve"> for collimation during the high-luminosity phase of L</w:t>
      </w:r>
      <w:r>
        <w:rPr>
          <w:lang w:val="en-US"/>
        </w:rPr>
        <w:t xml:space="preserve">HC and for new large colliders. The workshop featured </w:t>
      </w:r>
      <w:r w:rsidRPr="00382663">
        <w:rPr>
          <w:lang w:val="en-US"/>
        </w:rPr>
        <w:t>a critical review of the results obtained in the</w:t>
      </w:r>
      <w:r w:rsidR="003B26A8">
        <w:rPr>
          <w:lang w:val="en-US"/>
        </w:rPr>
        <w:t xml:space="preserve"> SPS</w:t>
      </w:r>
      <w:r w:rsidRPr="00382663">
        <w:rPr>
          <w:lang w:val="en-US"/>
        </w:rPr>
        <w:t xml:space="preserve"> </w:t>
      </w:r>
      <w:r>
        <w:rPr>
          <w:lang w:val="en-US"/>
        </w:rPr>
        <w:t xml:space="preserve">H8 line, discussed the </w:t>
      </w:r>
      <w:r w:rsidRPr="00382663">
        <w:rPr>
          <w:lang w:val="en-US"/>
        </w:rPr>
        <w:t>result</w:t>
      </w:r>
      <w:r>
        <w:rPr>
          <w:lang w:val="en-US"/>
        </w:rPr>
        <w:t>s</w:t>
      </w:r>
      <w:r w:rsidRPr="00382663">
        <w:rPr>
          <w:lang w:val="en-US"/>
        </w:rPr>
        <w:t xml:space="preserve"> of collimation experiments in </w:t>
      </w:r>
      <w:r>
        <w:rPr>
          <w:lang w:val="en-US"/>
        </w:rPr>
        <w:t>“</w:t>
      </w:r>
      <w:r w:rsidRPr="00382663">
        <w:rPr>
          <w:lang w:val="en-US"/>
        </w:rPr>
        <w:t>low energy</w:t>
      </w:r>
      <w:r>
        <w:rPr>
          <w:lang w:val="en-US"/>
        </w:rPr>
        <w:t xml:space="preserve">” storage rings, such as the SPS, and </w:t>
      </w:r>
      <w:r w:rsidRPr="00382663">
        <w:rPr>
          <w:lang w:val="en-US"/>
        </w:rPr>
        <w:t>the possible use of bent crystal</w:t>
      </w:r>
      <w:r>
        <w:rPr>
          <w:lang w:val="en-US"/>
        </w:rPr>
        <w:t xml:space="preserve">s in the LHC collimation system, and surveyed </w:t>
      </w:r>
      <w:r w:rsidRPr="00382663">
        <w:rPr>
          <w:lang w:val="en-US"/>
        </w:rPr>
        <w:t>other app</w:t>
      </w:r>
      <w:r>
        <w:rPr>
          <w:lang w:val="en-US"/>
        </w:rPr>
        <w:t xml:space="preserve">lications of crystals and alternative advanced </w:t>
      </w:r>
      <w:r w:rsidRPr="00382663">
        <w:rPr>
          <w:lang w:val="en-US"/>
        </w:rPr>
        <w:t>methods of collimation in other laboratories.</w:t>
      </w:r>
      <w:r>
        <w:rPr>
          <w:lang w:val="en-US"/>
        </w:rPr>
        <w:t xml:space="preserve"> The workshop had 32 participants, about a third of whom from CERN, and others from Italy (INFN Ferrara, </w:t>
      </w:r>
      <w:proofErr w:type="spellStart"/>
      <w:r>
        <w:rPr>
          <w:lang w:val="en-US"/>
        </w:rPr>
        <w:t>Legnaro</w:t>
      </w:r>
      <w:proofErr w:type="spellEnd"/>
      <w:r>
        <w:rPr>
          <w:lang w:val="en-US"/>
        </w:rPr>
        <w:t xml:space="preserve">, Napoli, </w:t>
      </w:r>
      <w:proofErr w:type="gramStart"/>
      <w:r>
        <w:rPr>
          <w:lang w:val="en-US"/>
        </w:rPr>
        <w:t>Roma</w:t>
      </w:r>
      <w:proofErr w:type="gramEnd"/>
      <w:r>
        <w:rPr>
          <w:lang w:val="en-US"/>
        </w:rPr>
        <w:t xml:space="preserve">), Russia (JINR </w:t>
      </w:r>
      <w:proofErr w:type="spellStart"/>
      <w:r>
        <w:rPr>
          <w:lang w:val="en-US"/>
        </w:rPr>
        <w:t>Dubna</w:t>
      </w:r>
      <w:proofErr w:type="spellEnd"/>
      <w:r>
        <w:rPr>
          <w:lang w:val="en-US"/>
        </w:rPr>
        <w:t>, IHEP Moscow, St. Petersburg), Germany (GSI Darmstadt), UK (Imperial College), USA (SLAC), and Switzerland (EPFL Lausanne).</w:t>
      </w:r>
    </w:p>
    <w:p w:rsidR="00DF23C4" w:rsidRDefault="00DF23C4" w:rsidP="00DF23C4">
      <w:pPr>
        <w:rPr>
          <w:lang w:val="en-US"/>
        </w:rPr>
      </w:pPr>
      <w:r w:rsidRPr="00BF175F">
        <w:rPr>
          <w:lang w:val="en-US"/>
        </w:rPr>
        <w:t xml:space="preserve">The </w:t>
      </w:r>
      <w:r>
        <w:rPr>
          <w:lang w:val="en-US"/>
        </w:rPr>
        <w:t>EuCARD-</w:t>
      </w:r>
      <w:proofErr w:type="spellStart"/>
      <w:r>
        <w:rPr>
          <w:lang w:val="en-US"/>
        </w:rPr>
        <w:t>AccNet</w:t>
      </w:r>
      <w:proofErr w:type="spellEnd"/>
      <w:r>
        <w:rPr>
          <w:lang w:val="en-US"/>
        </w:rPr>
        <w:t xml:space="preserve"> 4th workshop on </w:t>
      </w:r>
      <w:r w:rsidRPr="00BF175F">
        <w:rPr>
          <w:lang w:val="en-US"/>
        </w:rPr>
        <w:t>crab cavities (LHC-CC10) for the LHC luminosity upgrade project (HL-LHC) was held from</w:t>
      </w:r>
      <w:r>
        <w:rPr>
          <w:lang w:val="en-US"/>
        </w:rPr>
        <w:t xml:space="preserve"> 15 to 17 December 2010 at CERN. This</w:t>
      </w:r>
      <w:r w:rsidRPr="00BF175F">
        <w:rPr>
          <w:lang w:val="en-US"/>
        </w:rPr>
        <w:t xml:space="preserve"> workshop </w:t>
      </w:r>
      <w:r>
        <w:rPr>
          <w:lang w:val="en-US"/>
        </w:rPr>
        <w:t xml:space="preserve">was jointly </w:t>
      </w:r>
      <w:r w:rsidRPr="00BF175F">
        <w:rPr>
          <w:lang w:val="en-US"/>
        </w:rPr>
        <w:t xml:space="preserve">organized by </w:t>
      </w:r>
      <w:r>
        <w:rPr>
          <w:lang w:val="en-US"/>
        </w:rPr>
        <w:t xml:space="preserve">EuCARD, </w:t>
      </w:r>
      <w:r w:rsidRPr="00BF175F">
        <w:rPr>
          <w:lang w:val="en-US"/>
        </w:rPr>
        <w:t xml:space="preserve">CERN, KEK and US-LARP. Approximately 50 </w:t>
      </w:r>
      <w:r w:rsidRPr="00BF175F">
        <w:rPr>
          <w:lang w:val="en-US"/>
        </w:rPr>
        <w:lastRenderedPageBreak/>
        <w:t>participants from 3 continents participated in the workshop to discuss the future implementation of the crab cavities in the LHC and related issues.</w:t>
      </w:r>
      <w:r>
        <w:rPr>
          <w:lang w:val="en-US"/>
        </w:rPr>
        <w:t xml:space="preserve"> </w:t>
      </w:r>
      <w:r w:rsidRPr="0068477F">
        <w:rPr>
          <w:lang w:val="en-US"/>
        </w:rPr>
        <w:t xml:space="preserve">At LHC-CC10, local crab crossing with the aid of 400 MHz deflecting SRF cavities was identified as the baseline </w:t>
      </w:r>
      <w:r>
        <w:rPr>
          <w:lang w:val="en-US"/>
        </w:rPr>
        <w:t xml:space="preserve">scheme </w:t>
      </w:r>
      <w:r w:rsidRPr="0068477F">
        <w:rPr>
          <w:lang w:val="en-US"/>
        </w:rPr>
        <w:t xml:space="preserve">for geometric luminosity-loss compensation and luminosity </w:t>
      </w:r>
      <w:r>
        <w:rPr>
          <w:lang w:val="en-US"/>
        </w:rPr>
        <w:t>leveling at</w:t>
      </w:r>
      <w:r w:rsidRPr="0068477F">
        <w:rPr>
          <w:lang w:val="en-US"/>
        </w:rPr>
        <w:t xml:space="preserve"> the HL-LHC. </w:t>
      </w:r>
      <w:r>
        <w:rPr>
          <w:lang w:val="en-US"/>
        </w:rPr>
        <w:t>For associated</w:t>
      </w:r>
      <w:r w:rsidRPr="0068477F">
        <w:rPr>
          <w:lang w:val="en-US"/>
        </w:rPr>
        <w:t xml:space="preserve"> key issues such as machine protection a</w:t>
      </w:r>
      <w:r>
        <w:rPr>
          <w:lang w:val="en-US"/>
        </w:rPr>
        <w:t>nd robust operational scenarios, more detailed studies were requested in order</w:t>
      </w:r>
      <w:r w:rsidRPr="0068477F">
        <w:rPr>
          <w:lang w:val="en-US"/>
        </w:rPr>
        <w:t xml:space="preserve"> to identify and mitigate potential beam-dynamics or technology limits on implementing and fully exploiting </w:t>
      </w:r>
      <w:r>
        <w:rPr>
          <w:lang w:val="en-US"/>
        </w:rPr>
        <w:t xml:space="preserve">crab crossing at the LHC. </w:t>
      </w:r>
      <w:r w:rsidRPr="0068477F">
        <w:rPr>
          <w:lang w:val="en-US"/>
        </w:rPr>
        <w:t xml:space="preserve">LHC-CC10 </w:t>
      </w:r>
      <w:r>
        <w:rPr>
          <w:lang w:val="en-US"/>
        </w:rPr>
        <w:t xml:space="preserve">also </w:t>
      </w:r>
      <w:r w:rsidRPr="0068477F">
        <w:rPr>
          <w:lang w:val="en-US"/>
        </w:rPr>
        <w:t>recommended that all measures to test future LHC prototype cavities with and without beam outside the LHC be taken in order to ensure robust operation of the crab RF structures in the LHC.</w:t>
      </w:r>
      <w:r>
        <w:rPr>
          <w:lang w:val="en-US"/>
        </w:rPr>
        <w:t xml:space="preserve"> </w:t>
      </w:r>
    </w:p>
    <w:p w:rsidR="00DF23C4" w:rsidRDefault="00DF23C4" w:rsidP="00DF23C4">
      <w:pPr>
        <w:rPr>
          <w:lang w:val="en-US"/>
        </w:rPr>
      </w:pPr>
      <w:r>
        <w:rPr>
          <w:lang w:val="en-US"/>
        </w:rPr>
        <w:t>A</w:t>
      </w:r>
      <w:r w:rsidRPr="006629E5">
        <w:rPr>
          <w:lang w:val="en-US"/>
        </w:rPr>
        <w:t xml:space="preserve"> bilateral </w:t>
      </w:r>
      <w:r>
        <w:rPr>
          <w:lang w:val="en-US"/>
        </w:rPr>
        <w:t xml:space="preserve">EuCARD </w:t>
      </w:r>
      <w:proofErr w:type="spellStart"/>
      <w:r>
        <w:rPr>
          <w:lang w:val="en-US"/>
        </w:rPr>
        <w:t>AccNet</w:t>
      </w:r>
      <w:proofErr w:type="spellEnd"/>
      <w:r>
        <w:rPr>
          <w:lang w:val="en-US"/>
        </w:rPr>
        <w:t xml:space="preserve"> CERN-GSI electron-cloud w</w:t>
      </w:r>
      <w:r w:rsidRPr="006629E5">
        <w:rPr>
          <w:lang w:val="en-US"/>
        </w:rPr>
        <w:t>orkshop was</w:t>
      </w:r>
      <w:r>
        <w:rPr>
          <w:lang w:val="en-US"/>
        </w:rPr>
        <w:t xml:space="preserve"> </w:t>
      </w:r>
      <w:r w:rsidRPr="006629E5">
        <w:rPr>
          <w:lang w:val="en-US"/>
        </w:rPr>
        <w:t>organized with the main goal to review the status of CERN</w:t>
      </w:r>
      <w:r>
        <w:rPr>
          <w:lang w:val="en-US"/>
        </w:rPr>
        <w:t xml:space="preserve"> and GSI electron-</w:t>
      </w:r>
      <w:r w:rsidRPr="006629E5">
        <w:rPr>
          <w:lang w:val="en-US"/>
        </w:rPr>
        <w:t>cloud studies in order to find synergies</w:t>
      </w:r>
      <w:r>
        <w:rPr>
          <w:lang w:val="en-US"/>
        </w:rPr>
        <w:t xml:space="preserve"> </w:t>
      </w:r>
      <w:r w:rsidRPr="006629E5">
        <w:rPr>
          <w:lang w:val="en-US"/>
        </w:rPr>
        <w:t>between the two labo</w:t>
      </w:r>
      <w:r>
        <w:rPr>
          <w:lang w:val="en-US"/>
        </w:rPr>
        <w:t xml:space="preserve">ratories and to define a common </w:t>
      </w:r>
      <w:r w:rsidRPr="006629E5">
        <w:rPr>
          <w:lang w:val="en-US"/>
        </w:rPr>
        <w:t>strategy</w:t>
      </w:r>
      <w:r>
        <w:rPr>
          <w:lang w:val="en-US"/>
        </w:rPr>
        <w:t xml:space="preserve"> </w:t>
      </w:r>
      <w:r w:rsidRPr="006629E5">
        <w:rPr>
          <w:lang w:val="en-US"/>
        </w:rPr>
        <w:t>for future developments in terms of simulation tools,</w:t>
      </w:r>
      <w:r>
        <w:rPr>
          <w:lang w:val="en-US"/>
        </w:rPr>
        <w:t xml:space="preserve"> </w:t>
      </w:r>
      <w:r w:rsidRPr="006629E5">
        <w:rPr>
          <w:lang w:val="en-US"/>
        </w:rPr>
        <w:t>diagnostics and mitigation techniques</w:t>
      </w:r>
      <w:r>
        <w:rPr>
          <w:lang w:val="en-US"/>
        </w:rPr>
        <w:t xml:space="preserve"> for the LHC, SPS and FAIR</w:t>
      </w:r>
      <w:r w:rsidRPr="006629E5">
        <w:rPr>
          <w:lang w:val="en-US"/>
        </w:rPr>
        <w:t>. The workshop took</w:t>
      </w:r>
      <w:r>
        <w:rPr>
          <w:lang w:val="en-US"/>
        </w:rPr>
        <w:t xml:space="preserve"> place on 7–8 March 2011 at CERN, </w:t>
      </w:r>
      <w:r w:rsidRPr="006629E5">
        <w:rPr>
          <w:lang w:val="en-US"/>
        </w:rPr>
        <w:t>and</w:t>
      </w:r>
      <w:r>
        <w:rPr>
          <w:lang w:val="en-US"/>
        </w:rPr>
        <w:t xml:space="preserve"> </w:t>
      </w:r>
      <w:r w:rsidRPr="006629E5">
        <w:rPr>
          <w:lang w:val="en-US"/>
        </w:rPr>
        <w:t>welcomed 30 registered participants coming from CERN,</w:t>
      </w:r>
      <w:r>
        <w:rPr>
          <w:lang w:val="en-US"/>
        </w:rPr>
        <w:t xml:space="preserve"> </w:t>
      </w:r>
      <w:r w:rsidRPr="006629E5">
        <w:rPr>
          <w:lang w:val="en-US"/>
        </w:rPr>
        <w:t>GSI, INFN-LNF, KEK, CELLS, CINVESTAV, and several</w:t>
      </w:r>
      <w:r>
        <w:rPr>
          <w:lang w:val="en-US"/>
        </w:rPr>
        <w:t xml:space="preserve"> </w:t>
      </w:r>
      <w:r w:rsidRPr="006629E5">
        <w:rPr>
          <w:lang w:val="en-US"/>
        </w:rPr>
        <w:t>other institutes.</w:t>
      </w:r>
    </w:p>
    <w:p w:rsidR="00FE3EC9" w:rsidRPr="00FE3EC9" w:rsidRDefault="00FE3EC9" w:rsidP="00FE3EC9">
      <w:pPr>
        <w:rPr>
          <w:lang w:val="en-US"/>
        </w:rPr>
      </w:pPr>
      <w:proofErr w:type="gramStart"/>
      <w:r>
        <w:rPr>
          <w:lang w:val="en-US"/>
        </w:rPr>
        <w:t xml:space="preserve">The  </w:t>
      </w:r>
      <w:r w:rsidRPr="00FE3EC9">
        <w:rPr>
          <w:lang w:val="en-US"/>
        </w:rPr>
        <w:t>EuCARD</w:t>
      </w:r>
      <w:proofErr w:type="gramEnd"/>
      <w:r w:rsidRPr="00FE3EC9">
        <w:rPr>
          <w:lang w:val="en-US"/>
        </w:rPr>
        <w:t>-</w:t>
      </w:r>
      <w:proofErr w:type="spellStart"/>
      <w:r w:rsidRPr="00FE3EC9">
        <w:rPr>
          <w:lang w:val="en-US"/>
        </w:rPr>
        <w:t>AccNet</w:t>
      </w:r>
      <w:proofErr w:type="spellEnd"/>
      <w:r w:rsidRPr="00FE3EC9">
        <w:rPr>
          <w:lang w:val="en-US"/>
        </w:rPr>
        <w:t xml:space="preserve"> Workshop Optics Measurements, Corrections and Modeling for High-Performance Storage Rings “OMCM”</w:t>
      </w:r>
      <w:r>
        <w:rPr>
          <w:lang w:val="en-US"/>
        </w:rPr>
        <w:t xml:space="preserve"> was held at CERN from 20 to 22 June 2011. It was attended by 59 persons from </w:t>
      </w:r>
      <w:r w:rsidRPr="00FE3EC9">
        <w:rPr>
          <w:lang w:val="en-US"/>
        </w:rPr>
        <w:t>many inst</w:t>
      </w:r>
      <w:r w:rsidR="003B26A8">
        <w:rPr>
          <w:lang w:val="en-US"/>
        </w:rPr>
        <w:t>itutes in Europe, US, and Japan</w:t>
      </w:r>
      <w:r>
        <w:rPr>
          <w:lang w:val="en-US"/>
        </w:rPr>
        <w:t>. 46</w:t>
      </w:r>
      <w:r w:rsidRPr="00FE3EC9">
        <w:rPr>
          <w:lang w:val="en-US"/>
        </w:rPr>
        <w:t xml:space="preserve"> presentations</w:t>
      </w:r>
      <w:r>
        <w:rPr>
          <w:lang w:val="en-US"/>
        </w:rPr>
        <w:t xml:space="preserve"> were given during the workshop and, due to </w:t>
      </w:r>
      <w:r w:rsidR="003B26A8">
        <w:rPr>
          <w:lang w:val="en-US"/>
        </w:rPr>
        <w:t>overwhelming</w:t>
      </w:r>
      <w:r>
        <w:rPr>
          <w:lang w:val="en-US"/>
        </w:rPr>
        <w:t xml:space="preserve"> </w:t>
      </w:r>
      <w:proofErr w:type="gramStart"/>
      <w:r>
        <w:rPr>
          <w:lang w:val="en-US"/>
        </w:rPr>
        <w:t>interest,</w:t>
      </w:r>
      <w:proofErr w:type="gramEnd"/>
      <w:r>
        <w:rPr>
          <w:lang w:val="en-US"/>
        </w:rPr>
        <w:t xml:space="preserve"> three additional talks had to be delivered in the form of seminars the day after the workshop. OMCM sessions covered the motivation and tolerances for optics control at high-energy machines, colliders, high-intensity</w:t>
      </w:r>
      <w:r w:rsidRPr="00FE3EC9">
        <w:rPr>
          <w:lang w:val="en-US"/>
        </w:rPr>
        <w:t xml:space="preserve"> machines, </w:t>
      </w:r>
      <w:r>
        <w:rPr>
          <w:lang w:val="en-US"/>
        </w:rPr>
        <w:t>light sources and damping rings; the e</w:t>
      </w:r>
      <w:r w:rsidR="003B26A8">
        <w:rPr>
          <w:lang w:val="en-US"/>
        </w:rPr>
        <w:t>xperience at</w:t>
      </w:r>
      <w:r w:rsidRPr="00FE3EC9">
        <w:rPr>
          <w:lang w:val="en-US"/>
        </w:rPr>
        <w:t xml:space="preserve"> colliders, </w:t>
      </w:r>
      <w:r w:rsidR="003B26A8">
        <w:rPr>
          <w:lang w:val="en-US"/>
        </w:rPr>
        <w:t>at high-</w:t>
      </w:r>
      <w:r w:rsidRPr="00FE3EC9">
        <w:rPr>
          <w:lang w:val="en-US"/>
        </w:rPr>
        <w:t>energy</w:t>
      </w:r>
      <w:r>
        <w:rPr>
          <w:lang w:val="en-US"/>
        </w:rPr>
        <w:t xml:space="preserve"> and </w:t>
      </w:r>
      <w:r w:rsidR="003B26A8">
        <w:rPr>
          <w:lang w:val="en-US"/>
        </w:rPr>
        <w:t>at high-</w:t>
      </w:r>
      <w:r>
        <w:rPr>
          <w:lang w:val="en-US"/>
        </w:rPr>
        <w:t>intensity machines</w:t>
      </w:r>
      <w:r w:rsidRPr="00FE3EC9">
        <w:rPr>
          <w:lang w:val="en-US"/>
        </w:rPr>
        <w:t xml:space="preserve">; </w:t>
      </w:r>
      <w:r>
        <w:rPr>
          <w:lang w:val="en-US"/>
        </w:rPr>
        <w:t>the e</w:t>
      </w:r>
      <w:r w:rsidRPr="00FE3EC9">
        <w:rPr>
          <w:lang w:val="en-US"/>
        </w:rPr>
        <w:t xml:space="preserve">xperience from </w:t>
      </w:r>
      <w:r>
        <w:rPr>
          <w:lang w:val="en-US"/>
        </w:rPr>
        <w:t xml:space="preserve">light sources and damping rings; reviews of </w:t>
      </w:r>
      <w:r w:rsidR="003B26A8">
        <w:rPr>
          <w:lang w:val="en-US"/>
        </w:rPr>
        <w:t xml:space="preserve">analysis </w:t>
      </w:r>
      <w:r>
        <w:rPr>
          <w:lang w:val="en-US"/>
        </w:rPr>
        <w:t>techniques, modeling</w:t>
      </w:r>
      <w:r w:rsidR="003B26A8">
        <w:rPr>
          <w:lang w:val="en-US"/>
        </w:rPr>
        <w:t xml:space="preserve"> approaches, and beam diagnostics;</w:t>
      </w:r>
      <w:r>
        <w:rPr>
          <w:lang w:val="en-US"/>
        </w:rPr>
        <w:t xml:space="preserve"> present and future </w:t>
      </w:r>
      <w:r w:rsidR="003B26A8">
        <w:rPr>
          <w:lang w:val="en-US"/>
        </w:rPr>
        <w:t xml:space="preserve">optics </w:t>
      </w:r>
      <w:r>
        <w:rPr>
          <w:lang w:val="en-US"/>
        </w:rPr>
        <w:t>plans</w:t>
      </w:r>
      <w:r w:rsidR="003B26A8">
        <w:rPr>
          <w:lang w:val="en-US"/>
        </w:rPr>
        <w:t xml:space="preserve"> at the LHC complex</w:t>
      </w:r>
      <w:r w:rsidRPr="00FE3EC9">
        <w:rPr>
          <w:lang w:val="en-US"/>
        </w:rPr>
        <w:t>;</w:t>
      </w:r>
      <w:r w:rsidR="003B26A8">
        <w:rPr>
          <w:lang w:val="en-US"/>
        </w:rPr>
        <w:t xml:space="preserve"> and </w:t>
      </w:r>
      <w:r>
        <w:rPr>
          <w:lang w:val="en-US"/>
        </w:rPr>
        <w:t>general p</w:t>
      </w:r>
      <w:r w:rsidRPr="00FE3EC9">
        <w:rPr>
          <w:lang w:val="en-US"/>
        </w:rPr>
        <w:t>rospects and future developments</w:t>
      </w:r>
      <w:r>
        <w:rPr>
          <w:lang w:val="en-US"/>
        </w:rPr>
        <w:t>.</w:t>
      </w:r>
    </w:p>
    <w:p w:rsidR="008D5D70" w:rsidRDefault="00FE3EC9" w:rsidP="00FE3EC9">
      <w:pPr>
        <w:rPr>
          <w:lang w:val="en-US"/>
        </w:rPr>
      </w:pPr>
      <w:r>
        <w:rPr>
          <w:lang w:val="en-US"/>
        </w:rPr>
        <w:t xml:space="preserve">The </w:t>
      </w:r>
      <w:r w:rsidR="008066F2">
        <w:rPr>
          <w:lang w:val="en-US"/>
        </w:rPr>
        <w:t>5</w:t>
      </w:r>
      <w:r w:rsidR="008066F2" w:rsidRPr="008066F2">
        <w:rPr>
          <w:vertAlign w:val="superscript"/>
          <w:lang w:val="en-US"/>
        </w:rPr>
        <w:t>th</w:t>
      </w:r>
      <w:r w:rsidR="003B26A8">
        <w:rPr>
          <w:lang w:val="en-US"/>
        </w:rPr>
        <w:t xml:space="preserve"> Joint EuCARD/</w:t>
      </w:r>
      <w:proofErr w:type="spellStart"/>
      <w:r w:rsidR="003B26A8">
        <w:rPr>
          <w:lang w:val="en-US"/>
        </w:rPr>
        <w:t>AccNet</w:t>
      </w:r>
      <w:proofErr w:type="spellEnd"/>
      <w:r w:rsidR="003B26A8">
        <w:rPr>
          <w:lang w:val="en-US"/>
        </w:rPr>
        <w:t>-LARP -KEK-</w:t>
      </w:r>
      <w:r w:rsidRPr="00FE3EC9">
        <w:rPr>
          <w:lang w:val="en-US"/>
        </w:rPr>
        <w:t>CI/DL workshop on LHC crab cavities</w:t>
      </w:r>
      <w:r>
        <w:rPr>
          <w:lang w:val="en-US"/>
        </w:rPr>
        <w:t>, “LHC-CC11,”</w:t>
      </w:r>
      <w:r w:rsidRPr="00FE3EC9">
        <w:rPr>
          <w:lang w:val="en-US"/>
        </w:rPr>
        <w:t xml:space="preserve"> </w:t>
      </w:r>
      <w:r>
        <w:rPr>
          <w:lang w:val="en-US"/>
        </w:rPr>
        <w:t xml:space="preserve">was organized at CERN, </w:t>
      </w:r>
      <w:r w:rsidRPr="00FE3EC9">
        <w:rPr>
          <w:lang w:val="en-US"/>
        </w:rPr>
        <w:t>14-</w:t>
      </w:r>
      <w:r w:rsidR="003B26A8">
        <w:rPr>
          <w:lang w:val="en-US"/>
        </w:rPr>
        <w:t>15 November 2011. This workshop had</w:t>
      </w:r>
      <w:r>
        <w:rPr>
          <w:lang w:val="en-US"/>
        </w:rPr>
        <w:t xml:space="preserve"> 52 participants from </w:t>
      </w:r>
      <w:r w:rsidRPr="00FE3EC9">
        <w:rPr>
          <w:lang w:val="en-US"/>
        </w:rPr>
        <w:t>many inst</w:t>
      </w:r>
      <w:r>
        <w:rPr>
          <w:lang w:val="en-US"/>
        </w:rPr>
        <w:t xml:space="preserve">itutes in Europe, US, and Japan, </w:t>
      </w:r>
      <w:r w:rsidR="003B26A8">
        <w:rPr>
          <w:lang w:val="en-US"/>
        </w:rPr>
        <w:t xml:space="preserve">and featured </w:t>
      </w:r>
      <w:r>
        <w:rPr>
          <w:lang w:val="en-US"/>
        </w:rPr>
        <w:t xml:space="preserve">a total of </w:t>
      </w:r>
      <w:r w:rsidRPr="00FE3EC9">
        <w:rPr>
          <w:lang w:val="en-US"/>
        </w:rPr>
        <w:t>34 presentations</w:t>
      </w:r>
      <w:r w:rsidR="003B26A8">
        <w:rPr>
          <w:lang w:val="en-US"/>
        </w:rPr>
        <w:t xml:space="preserve"> as well as</w:t>
      </w:r>
      <w:r>
        <w:rPr>
          <w:lang w:val="en-US"/>
        </w:rPr>
        <w:t xml:space="preserve"> a meeting of the</w:t>
      </w:r>
      <w:r w:rsidR="003B26A8">
        <w:rPr>
          <w:lang w:val="en-US"/>
        </w:rPr>
        <w:t xml:space="preserve"> LHC Crab-Cavity Advisory Board</w:t>
      </w:r>
      <w:r>
        <w:rPr>
          <w:lang w:val="en-US"/>
        </w:rPr>
        <w:t>.</w:t>
      </w:r>
      <w:r w:rsidRPr="00FE3EC9">
        <w:t xml:space="preserve"> </w:t>
      </w:r>
      <w:r>
        <w:t xml:space="preserve">The </w:t>
      </w:r>
      <w:r>
        <w:rPr>
          <w:lang w:val="en-US"/>
        </w:rPr>
        <w:t>m</w:t>
      </w:r>
      <w:r w:rsidRPr="00FE3EC9">
        <w:rPr>
          <w:lang w:val="en-US"/>
        </w:rPr>
        <w:t>ain results</w:t>
      </w:r>
      <w:r>
        <w:rPr>
          <w:lang w:val="en-US"/>
        </w:rPr>
        <w:t xml:space="preserve"> of LHC-CC11 were</w:t>
      </w:r>
      <w:r w:rsidRPr="00FE3EC9">
        <w:rPr>
          <w:lang w:val="en-US"/>
        </w:rPr>
        <w:t xml:space="preserve"> convergence to 2 </w:t>
      </w:r>
      <w:r>
        <w:rPr>
          <w:lang w:val="en-US"/>
        </w:rPr>
        <w:t>(3) compact crab-cavity designs,</w:t>
      </w:r>
      <w:r w:rsidRPr="00FE3EC9">
        <w:rPr>
          <w:lang w:val="en-US"/>
        </w:rPr>
        <w:t xml:space="preserve"> </w:t>
      </w:r>
      <w:r w:rsidR="003B26A8">
        <w:rPr>
          <w:lang w:val="en-US"/>
        </w:rPr>
        <w:t xml:space="preserve">the </w:t>
      </w:r>
      <w:r>
        <w:rPr>
          <w:lang w:val="en-US"/>
        </w:rPr>
        <w:t xml:space="preserve">availability of first Al </w:t>
      </w:r>
      <w:r w:rsidR="003B26A8">
        <w:rPr>
          <w:lang w:val="en-US"/>
        </w:rPr>
        <w:t xml:space="preserve">cavity </w:t>
      </w:r>
      <w:r>
        <w:rPr>
          <w:lang w:val="en-US"/>
        </w:rPr>
        <w:t xml:space="preserve">prototypes, a detailed plan foreseeing a complete set of precise </w:t>
      </w:r>
      <w:r w:rsidRPr="00FE3EC9">
        <w:rPr>
          <w:lang w:val="en-US"/>
        </w:rPr>
        <w:t>cavity specifications by spring 2012 based on</w:t>
      </w:r>
      <w:r w:rsidR="003B26A8">
        <w:rPr>
          <w:lang w:val="en-US"/>
        </w:rPr>
        <w:t xml:space="preserve"> the</w:t>
      </w:r>
      <w:r w:rsidRPr="00FE3EC9">
        <w:rPr>
          <w:lang w:val="en-US"/>
        </w:rPr>
        <w:t xml:space="preserve"> initial set of HL</w:t>
      </w:r>
      <w:r w:rsidR="003B26A8">
        <w:rPr>
          <w:lang w:val="en-US"/>
        </w:rPr>
        <w:t>-LHC parameters, and declaring</w:t>
      </w:r>
      <w:r w:rsidRPr="00FE3EC9">
        <w:rPr>
          <w:lang w:val="en-US"/>
        </w:rPr>
        <w:t xml:space="preserve"> beam test</w:t>
      </w:r>
      <w:r w:rsidR="004C33CA">
        <w:rPr>
          <w:lang w:val="en-US"/>
        </w:rPr>
        <w:t>s</w:t>
      </w:r>
      <w:r w:rsidRPr="00FE3EC9">
        <w:rPr>
          <w:lang w:val="en-US"/>
        </w:rPr>
        <w:t xml:space="preserve"> </w:t>
      </w:r>
      <w:r w:rsidR="003B26A8">
        <w:rPr>
          <w:lang w:val="en-US"/>
        </w:rPr>
        <w:t>with compact cavity prototypes</w:t>
      </w:r>
      <w:r w:rsidR="004C33CA">
        <w:rPr>
          <w:lang w:val="en-US"/>
        </w:rPr>
        <w:t xml:space="preserve"> in the SPS and </w:t>
      </w:r>
      <w:r w:rsidR="003B26A8">
        <w:rPr>
          <w:lang w:val="en-US"/>
        </w:rPr>
        <w:t xml:space="preserve">in </w:t>
      </w:r>
      <w:r w:rsidR="004C33CA">
        <w:rPr>
          <w:lang w:val="en-US"/>
        </w:rPr>
        <w:t>the LHC as a pre-requisite</w:t>
      </w:r>
      <w:r w:rsidRPr="00FE3EC9">
        <w:rPr>
          <w:lang w:val="en-US"/>
        </w:rPr>
        <w:t xml:space="preserve"> for a final installation </w:t>
      </w:r>
      <w:r w:rsidR="004C33CA">
        <w:rPr>
          <w:lang w:val="en-US"/>
        </w:rPr>
        <w:t xml:space="preserve">of the complete system </w:t>
      </w:r>
      <w:r w:rsidRPr="00FE3EC9">
        <w:rPr>
          <w:lang w:val="en-US"/>
        </w:rPr>
        <w:t>in LHC Points 1 and 5.</w:t>
      </w:r>
    </w:p>
    <w:p w:rsidR="008D5D70" w:rsidRDefault="008D5D70" w:rsidP="00FE3EC9">
      <w:pPr>
        <w:rPr>
          <w:lang w:val="en-US"/>
        </w:rPr>
      </w:pPr>
      <w:r>
        <w:rPr>
          <w:lang w:val="en-US"/>
        </w:rPr>
        <w:t>EuCARD-</w:t>
      </w:r>
      <w:proofErr w:type="spellStart"/>
      <w:r>
        <w:rPr>
          <w:lang w:val="en-US"/>
        </w:rPr>
        <w:t>AccNet</w:t>
      </w:r>
      <w:proofErr w:type="spellEnd"/>
      <w:r>
        <w:rPr>
          <w:lang w:val="en-US"/>
        </w:rPr>
        <w:t xml:space="preserve"> also co-sponsored the MulCoPim’11 conference on </w:t>
      </w:r>
      <w:proofErr w:type="spellStart"/>
      <w:r>
        <w:rPr>
          <w:lang w:val="en-US"/>
        </w:rPr>
        <w:t>multipactoring</w:t>
      </w:r>
      <w:proofErr w:type="spellEnd"/>
      <w:r>
        <w:rPr>
          <w:lang w:val="en-US"/>
        </w:rPr>
        <w:t xml:space="preserve">, corona discharge and pulse intermodulation, in Valencia, 21-23 September 2011, </w:t>
      </w:r>
      <w:r w:rsidR="00062D0E" w:rsidRPr="00062D0E">
        <w:rPr>
          <w:lang w:val="en-US"/>
        </w:rPr>
        <w:t>organized by the European Space Agency,</w:t>
      </w:r>
      <w:r w:rsidR="00062D0E">
        <w:rPr>
          <w:lang w:val="en-US"/>
        </w:rPr>
        <w:t xml:space="preserve"> </w:t>
      </w:r>
      <w:r>
        <w:rPr>
          <w:lang w:val="en-US"/>
        </w:rPr>
        <w:t>with a dedicated session on accelerators</w:t>
      </w:r>
      <w:r w:rsidR="003B26A8">
        <w:rPr>
          <w:lang w:val="en-US"/>
        </w:rPr>
        <w:t>. MulCoPim’11 was used to strengthen the t</w:t>
      </w:r>
      <w:r>
        <w:rPr>
          <w:lang w:val="en-US"/>
        </w:rPr>
        <w:t xml:space="preserve">ies </w:t>
      </w:r>
      <w:r w:rsidR="003B26A8">
        <w:rPr>
          <w:lang w:val="en-US"/>
        </w:rPr>
        <w:t xml:space="preserve">between accelerator and </w:t>
      </w:r>
      <w:r>
        <w:rPr>
          <w:lang w:val="en-US"/>
        </w:rPr>
        <w:t>spacecraft</w:t>
      </w:r>
      <w:r w:rsidR="003B26A8">
        <w:rPr>
          <w:lang w:val="en-US"/>
        </w:rPr>
        <w:t xml:space="preserve"> communities</w:t>
      </w:r>
      <w:r>
        <w:rPr>
          <w:lang w:val="en-US"/>
        </w:rPr>
        <w:t>.</w:t>
      </w:r>
    </w:p>
    <w:p w:rsidR="00062D0E" w:rsidRDefault="00062D0E" w:rsidP="00FE3EC9">
      <w:pPr>
        <w:rPr>
          <w:lang w:val="en-US"/>
        </w:rPr>
      </w:pPr>
      <w:r>
        <w:rPr>
          <w:lang w:val="en-US"/>
        </w:rPr>
        <w:t xml:space="preserve">During 2011, several invited talks on the LHC upgrade plans were given for the two LHC high-luminosity experiments. Outreach talks on the LHC and LHC upgrade delivered in Japan (KEK, U. Hiroshima, </w:t>
      </w:r>
      <w:proofErr w:type="gramStart"/>
      <w:r>
        <w:rPr>
          <w:lang w:val="en-US"/>
        </w:rPr>
        <w:t>U</w:t>
      </w:r>
      <w:proofErr w:type="gramEnd"/>
      <w:r>
        <w:rPr>
          <w:lang w:val="en-US"/>
        </w:rPr>
        <w:t>. Kyoto) initiated a new collaboration with U. Kyoto on HE-LHC magnet R&amp;D.</w:t>
      </w:r>
    </w:p>
    <w:p w:rsidR="00DF23C4" w:rsidRPr="00F33CE6" w:rsidRDefault="00DF23C4" w:rsidP="00F33CE6">
      <w:pPr>
        <w:rPr>
          <w:szCs w:val="24"/>
        </w:rPr>
      </w:pPr>
      <w:r>
        <w:rPr>
          <w:szCs w:val="22"/>
        </w:rPr>
        <w:lastRenderedPageBreak/>
        <w:t xml:space="preserve">During the </w:t>
      </w:r>
      <w:r w:rsidR="008066F2">
        <w:rPr>
          <w:szCs w:val="22"/>
        </w:rPr>
        <w:t>2</w:t>
      </w:r>
      <w:r w:rsidR="008066F2" w:rsidRPr="008066F2">
        <w:rPr>
          <w:szCs w:val="22"/>
          <w:vertAlign w:val="superscript"/>
        </w:rPr>
        <w:t>nd</w:t>
      </w:r>
      <w:r w:rsidR="008066F2">
        <w:rPr>
          <w:szCs w:val="22"/>
        </w:rPr>
        <w:t xml:space="preserve"> period</w:t>
      </w:r>
      <w:r>
        <w:rPr>
          <w:szCs w:val="22"/>
        </w:rPr>
        <w:t xml:space="preserve">, </w:t>
      </w:r>
      <w:proofErr w:type="spellStart"/>
      <w:r w:rsidRPr="00EB22EA">
        <w:rPr>
          <w:szCs w:val="22"/>
        </w:rPr>
        <w:t>AccNet-EuroLumi</w:t>
      </w:r>
      <w:proofErr w:type="spellEnd"/>
      <w:r w:rsidRPr="00EB22EA">
        <w:rPr>
          <w:szCs w:val="22"/>
        </w:rPr>
        <w:t xml:space="preserve"> supported or organized a number of exchanges of scientists and joint studies. The Mexican </w:t>
      </w:r>
      <w:r>
        <w:rPr>
          <w:szCs w:val="22"/>
        </w:rPr>
        <w:t>doctoral</w:t>
      </w:r>
      <w:r w:rsidRPr="00EB22EA">
        <w:rPr>
          <w:szCs w:val="22"/>
        </w:rPr>
        <w:t xml:space="preserve"> student H. Maury (CINVESTAV/Merida) </w:t>
      </w:r>
      <w:r w:rsidR="003B26A8">
        <w:rPr>
          <w:szCs w:val="22"/>
        </w:rPr>
        <w:t>performed</w:t>
      </w:r>
      <w:r w:rsidRPr="00EB22EA">
        <w:rPr>
          <w:szCs w:val="22"/>
        </w:rPr>
        <w:t xml:space="preserve"> electron-cloud simulations </w:t>
      </w:r>
      <w:r>
        <w:rPr>
          <w:szCs w:val="22"/>
        </w:rPr>
        <w:t xml:space="preserve">for the LHC arcs considering </w:t>
      </w:r>
      <w:r w:rsidRPr="00EB22EA">
        <w:rPr>
          <w:szCs w:val="22"/>
        </w:rPr>
        <w:t>various LHC</w:t>
      </w:r>
      <w:r>
        <w:rPr>
          <w:szCs w:val="22"/>
        </w:rPr>
        <w:t xml:space="preserve"> beam-commissioning parameters as well as upgrade scenarios</w:t>
      </w:r>
      <w:r w:rsidRPr="00EB22EA">
        <w:rPr>
          <w:szCs w:val="22"/>
        </w:rPr>
        <w:t xml:space="preserve">. </w:t>
      </w:r>
      <w:r w:rsidR="0093227A">
        <w:rPr>
          <w:szCs w:val="22"/>
        </w:rPr>
        <w:t>The Mexican doctoral student B. Yee (CINVESTAV/Mexico City)</w:t>
      </w:r>
      <w:r w:rsidR="003B26A8">
        <w:rPr>
          <w:szCs w:val="22"/>
        </w:rPr>
        <w:t xml:space="preserve"> simulated </w:t>
      </w:r>
      <w:r w:rsidR="0093227A">
        <w:rPr>
          <w:szCs w:val="22"/>
        </w:rPr>
        <w:t>the effect of crab-cavity failures with regard to</w:t>
      </w:r>
      <w:r w:rsidR="003B26A8">
        <w:rPr>
          <w:szCs w:val="22"/>
        </w:rPr>
        <w:t xml:space="preserve"> LHC </w:t>
      </w:r>
      <w:r w:rsidR="0093227A">
        <w:rPr>
          <w:szCs w:val="22"/>
        </w:rPr>
        <w:t xml:space="preserve">machine protection. The Mexican doctoral student C. </w:t>
      </w:r>
      <w:r w:rsidR="003B26A8">
        <w:rPr>
          <w:szCs w:val="22"/>
        </w:rPr>
        <w:t>Valerio (CINVESTAV/</w:t>
      </w:r>
      <w:r w:rsidR="0093227A">
        <w:rPr>
          <w:szCs w:val="22"/>
        </w:rPr>
        <w:t>Sonora) cont</w:t>
      </w:r>
      <w:r w:rsidR="003B26A8">
        <w:rPr>
          <w:szCs w:val="22"/>
        </w:rPr>
        <w:t>ributed</w:t>
      </w:r>
      <w:r w:rsidR="0093227A">
        <w:rPr>
          <w:szCs w:val="22"/>
        </w:rPr>
        <w:t xml:space="preserve"> to the development of a high-intensity H</w:t>
      </w:r>
      <w:r w:rsidR="0093227A" w:rsidRPr="0093227A">
        <w:rPr>
          <w:szCs w:val="22"/>
          <w:vertAlign w:val="superscript"/>
        </w:rPr>
        <w:t xml:space="preserve">- </w:t>
      </w:r>
      <w:r w:rsidR="0093227A">
        <w:rPr>
          <w:szCs w:val="22"/>
        </w:rPr>
        <w:t xml:space="preserve">source. </w:t>
      </w:r>
      <w:r w:rsidRPr="00EB22EA">
        <w:rPr>
          <w:szCs w:val="22"/>
        </w:rPr>
        <w:t xml:space="preserve">The US-LARP physicist C. </w:t>
      </w:r>
      <w:r w:rsidR="003B26A8">
        <w:rPr>
          <w:szCs w:val="24"/>
        </w:rPr>
        <w:t>Bhat (FNAL)</w:t>
      </w:r>
      <w:r w:rsidRPr="004E51E2">
        <w:rPr>
          <w:szCs w:val="24"/>
        </w:rPr>
        <w:t xml:space="preserve"> continued to study the generation &amp; stability of long flat bunches for the LHC, participated in pertinent machine studies, and developed a realistic parameter set for an LHC upgrade with “Large </w:t>
      </w:r>
      <w:proofErr w:type="spellStart"/>
      <w:r w:rsidRPr="004E51E2">
        <w:rPr>
          <w:szCs w:val="24"/>
        </w:rPr>
        <w:t>Piwinski</w:t>
      </w:r>
      <w:proofErr w:type="spellEnd"/>
      <w:r w:rsidRPr="004E51E2">
        <w:rPr>
          <w:szCs w:val="24"/>
        </w:rPr>
        <w:t xml:space="preserve"> Angle”. US-LARP physicist R. Calaga (BNL) co-organized the LHC-CC010 workshop and helped organizing the international collaboration on LHC crab cavities. The Italian expert S. </w:t>
      </w:r>
      <w:proofErr w:type="spellStart"/>
      <w:r w:rsidRPr="004E51E2">
        <w:rPr>
          <w:szCs w:val="24"/>
        </w:rPr>
        <w:t>Dabagov</w:t>
      </w:r>
      <w:proofErr w:type="spellEnd"/>
      <w:r w:rsidRPr="004E51E2">
        <w:rPr>
          <w:szCs w:val="24"/>
        </w:rPr>
        <w:t xml:space="preserve"> (INFN-LNF) contributed to the activity on crystal collimation. K. </w:t>
      </w:r>
      <w:proofErr w:type="spellStart"/>
      <w:r w:rsidRPr="004E51E2">
        <w:rPr>
          <w:szCs w:val="24"/>
        </w:rPr>
        <w:t>Ohmi</w:t>
      </w:r>
      <w:proofErr w:type="spellEnd"/>
      <w:r w:rsidRPr="004E51E2">
        <w:rPr>
          <w:szCs w:val="24"/>
        </w:rPr>
        <w:t xml:space="preserve"> (KEK) performed beam-beam and electron-cloud simulation studies for various LHC upgrade scenarios, including HE-LHC and HL-LHC with crab cavities. The Spanish expert U. </w:t>
      </w:r>
      <w:proofErr w:type="spellStart"/>
      <w:r w:rsidRPr="004E51E2">
        <w:rPr>
          <w:szCs w:val="24"/>
        </w:rPr>
        <w:t>Irizo</w:t>
      </w:r>
      <w:proofErr w:type="spellEnd"/>
      <w:r w:rsidRPr="004E51E2">
        <w:rPr>
          <w:szCs w:val="24"/>
        </w:rPr>
        <w:t xml:space="preserve"> (CELLS/ALBA) visited CERN two times in this period and contributed to electron-cloud simulation studies aimed at determining the LHC vacuum-chamber surface properties. The GSI expert G. Franchetti investigated advanced incoherent resonance-crossing phenomena and the electron-cloud pinch in </w:t>
      </w:r>
      <w:proofErr w:type="spellStart"/>
      <w:r w:rsidRPr="004E51E2">
        <w:rPr>
          <w:szCs w:val="24"/>
        </w:rPr>
        <w:t>quadrupole</w:t>
      </w:r>
      <w:proofErr w:type="spellEnd"/>
      <w:r w:rsidRPr="004E51E2">
        <w:rPr>
          <w:szCs w:val="24"/>
        </w:rPr>
        <w:t xml:space="preserve"> magnets. </w:t>
      </w:r>
      <w:r w:rsidR="003B26A8">
        <w:rPr>
          <w:szCs w:val="24"/>
        </w:rPr>
        <w:t xml:space="preserve">US </w:t>
      </w:r>
      <w:r w:rsidR="00F33CE6">
        <w:rPr>
          <w:szCs w:val="24"/>
        </w:rPr>
        <w:t>specialists G. Decker (ANL) and M.</w:t>
      </w:r>
      <w:r w:rsidR="00F33CE6" w:rsidRPr="00F33CE6">
        <w:rPr>
          <w:szCs w:val="24"/>
        </w:rPr>
        <w:t xml:space="preserve"> Plum (</w:t>
      </w:r>
      <w:r w:rsidR="00F33CE6">
        <w:rPr>
          <w:szCs w:val="24"/>
        </w:rPr>
        <w:t>ORNL/</w:t>
      </w:r>
      <w:r w:rsidR="00F33CE6" w:rsidRPr="00F33CE6">
        <w:rPr>
          <w:szCs w:val="24"/>
        </w:rPr>
        <w:t xml:space="preserve">SNS) </w:t>
      </w:r>
      <w:r w:rsidR="00F33CE6">
        <w:rPr>
          <w:szCs w:val="24"/>
        </w:rPr>
        <w:t xml:space="preserve">visited CERN for discussions on </w:t>
      </w:r>
      <w:r w:rsidR="00F33CE6" w:rsidRPr="00F33CE6">
        <w:rPr>
          <w:szCs w:val="24"/>
        </w:rPr>
        <w:t>optics diagnost</w:t>
      </w:r>
      <w:r w:rsidR="00F33CE6">
        <w:rPr>
          <w:szCs w:val="24"/>
        </w:rPr>
        <w:t>ics and optics</w:t>
      </w:r>
      <w:r w:rsidR="00F33CE6" w:rsidRPr="00F33CE6">
        <w:rPr>
          <w:szCs w:val="24"/>
        </w:rPr>
        <w:t xml:space="preserve"> </w:t>
      </w:r>
      <w:proofErr w:type="spellStart"/>
      <w:r w:rsidR="00F33CE6" w:rsidRPr="00F33CE6">
        <w:rPr>
          <w:szCs w:val="24"/>
        </w:rPr>
        <w:t>modeling</w:t>
      </w:r>
      <w:proofErr w:type="spellEnd"/>
      <w:r w:rsidR="00F33CE6" w:rsidRPr="00F33CE6">
        <w:rPr>
          <w:szCs w:val="24"/>
        </w:rPr>
        <w:t xml:space="preserve"> </w:t>
      </w:r>
      <w:r w:rsidR="00F33CE6">
        <w:rPr>
          <w:szCs w:val="24"/>
        </w:rPr>
        <w:t xml:space="preserve">for high-intensity proton rings, respectively. </w:t>
      </w:r>
      <w:r w:rsidRPr="004E51E2">
        <w:rPr>
          <w:szCs w:val="24"/>
        </w:rPr>
        <w:t xml:space="preserve">The Italian surface scientist R. </w:t>
      </w:r>
      <w:proofErr w:type="spellStart"/>
      <w:r w:rsidRPr="004E51E2">
        <w:rPr>
          <w:szCs w:val="24"/>
        </w:rPr>
        <w:t>Cimino</w:t>
      </w:r>
      <w:proofErr w:type="spellEnd"/>
      <w:r w:rsidRPr="004E51E2">
        <w:rPr>
          <w:szCs w:val="24"/>
        </w:rPr>
        <w:t xml:space="preserve"> (INFN-LNF) </w:t>
      </w:r>
      <w:r>
        <w:rPr>
          <w:szCs w:val="24"/>
        </w:rPr>
        <w:t>presented</w:t>
      </w:r>
      <w:r w:rsidRPr="004E51E2">
        <w:rPr>
          <w:szCs w:val="24"/>
        </w:rPr>
        <w:t xml:space="preserve"> ideas on electron-cloud mitigation, e.g. using in-situ fullerene coatings. </w:t>
      </w:r>
    </w:p>
    <w:p w:rsidR="008066F2" w:rsidRPr="008A2F9E" w:rsidRDefault="008066F2" w:rsidP="00DF23C4">
      <w:r>
        <w:t>The fourth</w:t>
      </w:r>
      <w:r w:rsidRPr="008066F2">
        <w:t xml:space="preserve"> annual </w:t>
      </w:r>
      <w:proofErr w:type="spellStart"/>
      <w:r w:rsidRPr="008066F2">
        <w:t>EuroLumi</w:t>
      </w:r>
      <w:proofErr w:type="spellEnd"/>
      <w:r w:rsidRPr="008066F2">
        <w:t xml:space="preserve"> stee</w:t>
      </w:r>
      <w:r>
        <w:t xml:space="preserve">ring meeting will be held in April 2012. The plan for the final two semesters includes a joint </w:t>
      </w:r>
      <w:proofErr w:type="spellStart"/>
      <w:r>
        <w:t>AccNet</w:t>
      </w:r>
      <w:proofErr w:type="spellEnd"/>
      <w:r>
        <w:t>-</w:t>
      </w:r>
      <w:proofErr w:type="spellStart"/>
      <w:r>
        <w:t>EuroLumi</w:t>
      </w:r>
      <w:proofErr w:type="spellEnd"/>
      <w:r>
        <w:t xml:space="preserve">-INFN </w:t>
      </w:r>
      <w:r w:rsidRPr="008066F2">
        <w:t xml:space="preserve">workshop on </w:t>
      </w:r>
      <w:r>
        <w:t xml:space="preserve">electron cloud </w:t>
      </w:r>
      <w:r w:rsidR="004C33CA">
        <w:t>&amp; mitigation, ECLOUD’12, in Italy, 5-9 June 2012;</w:t>
      </w:r>
      <w:r>
        <w:t xml:space="preserve"> </w:t>
      </w:r>
      <w:r w:rsidR="004C33CA">
        <w:t xml:space="preserve">organizing two dedicated </w:t>
      </w:r>
      <w:proofErr w:type="spellStart"/>
      <w:r w:rsidR="003B26A8">
        <w:t>EuroLumi</w:t>
      </w:r>
      <w:proofErr w:type="spellEnd"/>
      <w:r w:rsidR="003B26A8">
        <w:t xml:space="preserve"> &amp; </w:t>
      </w:r>
      <w:proofErr w:type="spellStart"/>
      <w:r w:rsidR="003B26A8">
        <w:t>RFTech</w:t>
      </w:r>
      <w:proofErr w:type="spellEnd"/>
      <w:r w:rsidR="003B26A8">
        <w:t xml:space="preserve"> </w:t>
      </w:r>
      <w:r w:rsidR="004C33CA">
        <w:t xml:space="preserve">sessions during </w:t>
      </w:r>
      <w:r>
        <w:t xml:space="preserve">the </w:t>
      </w:r>
      <w:proofErr w:type="spellStart"/>
      <w:r>
        <w:t>AccNet</w:t>
      </w:r>
      <w:proofErr w:type="spellEnd"/>
      <w:r>
        <w:t xml:space="preserve"> co-sponsored</w:t>
      </w:r>
      <w:r w:rsidR="004C33CA">
        <w:t xml:space="preserve"> conference on Computational A</w:t>
      </w:r>
      <w:r>
        <w:t>ccelerator</w:t>
      </w:r>
      <w:r w:rsidR="004C33CA">
        <w:t xml:space="preserve"> Physics, ICAP12, in Germany;</w:t>
      </w:r>
      <w:r>
        <w:t xml:space="preserve"> a joint topical LHC-FAIR workshop</w:t>
      </w:r>
      <w:r w:rsidR="004C33CA">
        <w:t xml:space="preserve"> (on dynamic vacuum, beam instrumentation and/or magnet-setting generation)</w:t>
      </w:r>
      <w:r>
        <w:t xml:space="preserve">, </w:t>
      </w:r>
      <w:r w:rsidR="004C33CA">
        <w:t xml:space="preserve">an </w:t>
      </w:r>
      <w:proofErr w:type="spellStart"/>
      <w:r w:rsidR="004C33CA">
        <w:t>AccNet-EuroLumi</w:t>
      </w:r>
      <w:proofErr w:type="spellEnd"/>
      <w:r w:rsidR="004C33CA">
        <w:t xml:space="preserve"> working meeting on s</w:t>
      </w:r>
      <w:r w:rsidR="003B26A8">
        <w:t>hort bunch length for the LHC, the</w:t>
      </w:r>
      <w:r w:rsidR="004C33CA">
        <w:t xml:space="preserve"> 6</w:t>
      </w:r>
      <w:r w:rsidR="004C33CA" w:rsidRPr="004C33CA">
        <w:rPr>
          <w:vertAlign w:val="superscript"/>
        </w:rPr>
        <w:t>th</w:t>
      </w:r>
      <w:r w:rsidR="004C33CA">
        <w:t xml:space="preserve"> </w:t>
      </w:r>
      <w:r w:rsidR="003B26A8">
        <w:t>EuCARD-</w:t>
      </w:r>
      <w:proofErr w:type="spellStart"/>
      <w:r w:rsidR="004C33CA" w:rsidRPr="004C33CA">
        <w:t>AccNet</w:t>
      </w:r>
      <w:proofErr w:type="spellEnd"/>
      <w:r w:rsidR="004C33CA" w:rsidRPr="004C33CA">
        <w:t xml:space="preserve"> Workshop on LHC Crab Cavities,</w:t>
      </w:r>
      <w:r w:rsidR="004C33CA">
        <w:t xml:space="preserve"> “LHC-CC12,” combined with a </w:t>
      </w:r>
      <w:proofErr w:type="spellStart"/>
      <w:r w:rsidR="004C33CA" w:rsidRPr="004C33CA">
        <w:t>HiLumi</w:t>
      </w:r>
      <w:proofErr w:type="spellEnd"/>
      <w:r w:rsidR="004C33CA" w:rsidRPr="004C33CA">
        <w:t xml:space="preserve"> LHC workshop, </w:t>
      </w:r>
      <w:proofErr w:type="spellStart"/>
      <w:r w:rsidR="004C33CA" w:rsidRPr="004C33CA">
        <w:t>Frascati</w:t>
      </w:r>
      <w:proofErr w:type="spellEnd"/>
      <w:r w:rsidR="004C33CA" w:rsidRPr="004C33CA">
        <w:t>, November 2012</w:t>
      </w:r>
      <w:r w:rsidR="004C33CA">
        <w:t xml:space="preserve">, </w:t>
      </w:r>
      <w:r>
        <w:t xml:space="preserve">and a </w:t>
      </w:r>
      <w:r w:rsidR="004C33CA">
        <w:t>second</w:t>
      </w:r>
      <w:r>
        <w:t xml:space="preserve"> </w:t>
      </w:r>
      <w:proofErr w:type="spellStart"/>
      <w:r w:rsidR="004C33CA">
        <w:t>AccNetEuroLumi</w:t>
      </w:r>
      <w:proofErr w:type="spellEnd"/>
      <w:r w:rsidR="004C33CA">
        <w:t xml:space="preserve"> </w:t>
      </w:r>
      <w:r>
        <w:t>workshop on the HE-LHC.</w:t>
      </w:r>
    </w:p>
    <w:p w:rsidR="0061109E" w:rsidRPr="00EB22EA" w:rsidRDefault="0061109E" w:rsidP="00A96D8D">
      <w:pPr>
        <w:pStyle w:val="Heading5"/>
      </w:pPr>
      <w:r w:rsidRPr="00EB22EA">
        <w:t xml:space="preserve">Contractual milestones and deliverables </w:t>
      </w:r>
    </w:p>
    <w:p w:rsidR="00DF23C4" w:rsidRPr="00EB22EA" w:rsidRDefault="00DF23C4" w:rsidP="00DF23C4">
      <w:r w:rsidRPr="00EB22EA">
        <w:t xml:space="preserve">D4.2.1 </w:t>
      </w:r>
      <w:r w:rsidR="00CA3E2C">
        <w:t>–</w:t>
      </w:r>
      <w:r w:rsidRPr="00EB22EA">
        <w:t xml:space="preserve"> </w:t>
      </w:r>
      <w:r>
        <w:t>The</w:t>
      </w:r>
      <w:r w:rsidRPr="00EB22EA">
        <w:t xml:space="preserve"> </w:t>
      </w:r>
      <w:proofErr w:type="spellStart"/>
      <w:r w:rsidRPr="00EB22EA">
        <w:t>EuroLumi</w:t>
      </w:r>
      <w:proofErr w:type="spellEnd"/>
      <w:r w:rsidRPr="00EB22EA">
        <w:t xml:space="preserve"> web site was </w:t>
      </w:r>
      <w:r>
        <w:t xml:space="preserve">transferred to a CERN server and </w:t>
      </w:r>
      <w:r w:rsidRPr="00EB22EA">
        <w:t>continually update</w:t>
      </w:r>
      <w:r>
        <w:t>d</w:t>
      </w:r>
      <w:r w:rsidRPr="00EB22EA">
        <w:t xml:space="preserve">. </w:t>
      </w:r>
    </w:p>
    <w:p w:rsidR="00DF23C4" w:rsidRDefault="00DF23C4" w:rsidP="00DF23C4">
      <w:r>
        <w:t>M4.2.2</w:t>
      </w:r>
      <w:r w:rsidR="006366B9">
        <w:t xml:space="preserve"> &amp; M4.2.3</w:t>
      </w:r>
      <w:r w:rsidR="00CA3E2C">
        <w:t xml:space="preserve"> –</w:t>
      </w:r>
      <w:r w:rsidRPr="00EB22EA">
        <w:t xml:space="preserve"> Instead of a single Annual </w:t>
      </w:r>
      <w:proofErr w:type="spellStart"/>
      <w:r w:rsidRPr="00EB22EA">
        <w:t>EuroLumi</w:t>
      </w:r>
      <w:proofErr w:type="spellEnd"/>
      <w:r w:rsidRPr="00EB22EA">
        <w:t xml:space="preserve"> workshop, </w:t>
      </w:r>
      <w:r>
        <w:t>during this period six</w:t>
      </w:r>
      <w:r w:rsidRPr="00EB22EA">
        <w:t xml:space="preserve"> </w:t>
      </w:r>
      <w:proofErr w:type="spellStart"/>
      <w:r w:rsidRPr="00EB22EA">
        <w:t>EuroLumi</w:t>
      </w:r>
      <w:proofErr w:type="spellEnd"/>
      <w:r w:rsidRPr="00EB22EA">
        <w:t xml:space="preserve"> t</w:t>
      </w:r>
      <w:r>
        <w:t xml:space="preserve">opical workshops were organized: CERN-GSI Electron-Cloud </w:t>
      </w:r>
      <w:r w:rsidR="003B26A8">
        <w:t>Workshop (CERN, 7-8 March 2011);</w:t>
      </w:r>
      <w:r>
        <w:t xml:space="preserve"> LHC-CC10 - the 4th LHC Crab Cavity Works</w:t>
      </w:r>
      <w:r w:rsidR="003B26A8">
        <w:t>hop, CERN (15-17 December 2010);</w:t>
      </w:r>
      <w:r>
        <w:t xml:space="preserve"> </w:t>
      </w:r>
      <w:r w:rsidR="003B26A8">
        <w:t xml:space="preserve">a </w:t>
      </w:r>
      <w:r>
        <w:t>Workshop on Crystal Collima</w:t>
      </w:r>
      <w:r w:rsidR="003B26A8">
        <w:t>tion, CERN (25-26 October 2010);</w:t>
      </w:r>
      <w:r>
        <w:t xml:space="preserve"> HE-LHC'10 Mini-</w:t>
      </w:r>
      <w:r w:rsidR="003B26A8">
        <w:t xml:space="preserve">Workshop </w:t>
      </w:r>
      <w:r w:rsidRPr="00774FFF">
        <w:t xml:space="preserve">on High-Energy LHC, </w:t>
      </w:r>
      <w:r w:rsidR="006366B9">
        <w:t>(</w:t>
      </w:r>
      <w:r w:rsidRPr="00774FFF">
        <w:t>Malta</w:t>
      </w:r>
      <w:r w:rsidR="006366B9">
        <w:t>,</w:t>
      </w:r>
      <w:r w:rsidR="003B26A8">
        <w:t xml:space="preserve"> 14-16 October 2010); </w:t>
      </w:r>
      <w:r w:rsidR="006366B9">
        <w:t>OMCM – Optics Measurement, Correction and Modelling for High Performance Storag</w:t>
      </w:r>
      <w:r w:rsidR="003B26A8">
        <w:t>e Rings (CERN, 20-21 June 2011);</w:t>
      </w:r>
      <w:r w:rsidR="006366B9">
        <w:t xml:space="preserve"> and  LHC-CC11 – the 5</w:t>
      </w:r>
      <w:r w:rsidR="006366B9" w:rsidRPr="006366B9">
        <w:rPr>
          <w:vertAlign w:val="superscript"/>
        </w:rPr>
        <w:t>th</w:t>
      </w:r>
      <w:r w:rsidR="006366B9">
        <w:t xml:space="preserve"> LHC Crab Cavity Workshop (CERN, 14-15 November 2011).</w:t>
      </w:r>
      <w:r>
        <w:t xml:space="preserve">  </w:t>
      </w:r>
      <w:r w:rsidRPr="00774FFF">
        <w:t>The topical workshops have proven a highly efficient vehicle for making progr</w:t>
      </w:r>
      <w:r w:rsidR="003B26A8">
        <w:t xml:space="preserve">ess and creating momentum. The largest of these were the workshops </w:t>
      </w:r>
      <w:r w:rsidRPr="00774FFF">
        <w:t>on a higher-e</w:t>
      </w:r>
      <w:r w:rsidR="003B26A8">
        <w:t>nergy LHC, with 56 participants, and on optics measurements &amp; corrections, with 59 participants.</w:t>
      </w:r>
      <w:r>
        <w:t xml:space="preserve"> All </w:t>
      </w:r>
      <w:proofErr w:type="spellStart"/>
      <w:r>
        <w:t>AccNet</w:t>
      </w:r>
      <w:proofErr w:type="spellEnd"/>
      <w:r>
        <w:t xml:space="preserve"> workshops and links can be found at </w:t>
      </w:r>
      <w:hyperlink r:id="rId12" w:history="1">
        <w:r w:rsidRPr="009E0F3F">
          <w:rPr>
            <w:rStyle w:val="Hyperlink"/>
          </w:rPr>
          <w:t>http://accnet.web.cern.ch/accnet/Workshops/index.php</w:t>
        </w:r>
      </w:hyperlink>
      <w:r>
        <w:t xml:space="preserve"> .</w:t>
      </w:r>
    </w:p>
    <w:p w:rsidR="0061109E" w:rsidRPr="00EB22EA" w:rsidRDefault="0061109E" w:rsidP="00A96D8D">
      <w:pPr>
        <w:pStyle w:val="Heading5"/>
      </w:pPr>
      <w:r w:rsidRPr="00EB22EA">
        <w:lastRenderedPageBreak/>
        <w:t>Planning, deviations and corrective actions</w:t>
      </w:r>
    </w:p>
    <w:tbl>
      <w:tblPr>
        <w:tblW w:w="0" w:type="auto"/>
        <w:jc w:val="center"/>
        <w:tblInd w:w="-2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494"/>
        <w:gridCol w:w="2121"/>
        <w:gridCol w:w="406"/>
        <w:gridCol w:w="1620"/>
        <w:gridCol w:w="360"/>
        <w:gridCol w:w="1890"/>
        <w:gridCol w:w="381"/>
      </w:tblGrid>
      <w:tr w:rsidR="0061109E" w:rsidRPr="00EB22EA" w:rsidTr="00A96D8D">
        <w:trPr>
          <w:jc w:val="center"/>
        </w:trPr>
        <w:tc>
          <w:tcPr>
            <w:tcW w:w="1954" w:type="dxa"/>
          </w:tcPr>
          <w:p w:rsidR="0061109E" w:rsidRPr="00EB22EA" w:rsidRDefault="0061109E" w:rsidP="00A96D8D">
            <w:pPr>
              <w:jc w:val="center"/>
            </w:pPr>
            <w:r w:rsidRPr="00EB22EA">
              <w:t>Task on schedule</w:t>
            </w:r>
          </w:p>
        </w:tc>
        <w:tc>
          <w:tcPr>
            <w:tcW w:w="494" w:type="dxa"/>
          </w:tcPr>
          <w:p w:rsidR="0061109E" w:rsidRPr="00EB22EA" w:rsidRDefault="0061109E" w:rsidP="00A96D8D">
            <w:pPr>
              <w:jc w:val="center"/>
              <w:rPr>
                <w:b/>
                <w:color w:val="0070C0"/>
              </w:rPr>
            </w:pPr>
          </w:p>
        </w:tc>
        <w:tc>
          <w:tcPr>
            <w:tcW w:w="2121" w:type="dxa"/>
          </w:tcPr>
          <w:p w:rsidR="0061109E" w:rsidRPr="00EB22EA" w:rsidRDefault="0061109E" w:rsidP="00A96D8D">
            <w:pPr>
              <w:jc w:val="center"/>
            </w:pPr>
            <w:r w:rsidRPr="00EB22EA">
              <w:t>Ahead of schedule</w:t>
            </w:r>
          </w:p>
        </w:tc>
        <w:tc>
          <w:tcPr>
            <w:tcW w:w="406" w:type="dxa"/>
          </w:tcPr>
          <w:p w:rsidR="0061109E" w:rsidRPr="00EB22EA" w:rsidRDefault="0061109E" w:rsidP="00A96D8D">
            <w:pPr>
              <w:jc w:val="center"/>
            </w:pPr>
            <w:r w:rsidRPr="00DF23C4">
              <w:rPr>
                <w:b/>
                <w:color w:val="0070C0"/>
              </w:rPr>
              <w:sym w:font="Symbol" w:char="F0D6"/>
            </w:r>
          </w:p>
        </w:tc>
        <w:tc>
          <w:tcPr>
            <w:tcW w:w="1620" w:type="dxa"/>
          </w:tcPr>
          <w:p w:rsidR="0061109E" w:rsidRPr="00EB22EA" w:rsidRDefault="0061109E" w:rsidP="00A96D8D">
            <w:pPr>
              <w:jc w:val="center"/>
            </w:pPr>
            <w:r w:rsidRPr="00EB22EA">
              <w:t>Minor delay</w:t>
            </w:r>
          </w:p>
        </w:tc>
        <w:tc>
          <w:tcPr>
            <w:tcW w:w="360" w:type="dxa"/>
          </w:tcPr>
          <w:p w:rsidR="0061109E" w:rsidRPr="00EB22EA" w:rsidRDefault="0061109E" w:rsidP="00A96D8D">
            <w:pPr>
              <w:jc w:val="center"/>
            </w:pPr>
          </w:p>
        </w:tc>
        <w:tc>
          <w:tcPr>
            <w:tcW w:w="1890" w:type="dxa"/>
          </w:tcPr>
          <w:p w:rsidR="0061109E" w:rsidRPr="00EB22EA" w:rsidRDefault="0061109E" w:rsidP="00A96D8D">
            <w:pPr>
              <w:jc w:val="center"/>
            </w:pPr>
            <w:r w:rsidRPr="00EB22EA">
              <w:t>Significant delay</w:t>
            </w:r>
          </w:p>
        </w:tc>
        <w:tc>
          <w:tcPr>
            <w:tcW w:w="381" w:type="dxa"/>
          </w:tcPr>
          <w:p w:rsidR="0061109E" w:rsidRPr="00EB22EA" w:rsidRDefault="0061109E" w:rsidP="00A96D8D">
            <w:pPr>
              <w:jc w:val="center"/>
            </w:pPr>
          </w:p>
        </w:tc>
      </w:tr>
    </w:tbl>
    <w:p w:rsidR="0061109E" w:rsidRDefault="0061109E" w:rsidP="00A96D8D">
      <w:pPr>
        <w:pStyle w:val="Heading5"/>
      </w:pPr>
      <w:r w:rsidRPr="00EB22EA">
        <w:t xml:space="preserve">Estimate of use of resources </w:t>
      </w:r>
    </w:p>
    <w:p w:rsidR="00DB4059" w:rsidRPr="00DB4059" w:rsidRDefault="00DB4059" w:rsidP="00DB405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597"/>
        <w:gridCol w:w="450"/>
        <w:gridCol w:w="450"/>
        <w:gridCol w:w="450"/>
        <w:gridCol w:w="450"/>
        <w:gridCol w:w="540"/>
        <w:gridCol w:w="490"/>
        <w:gridCol w:w="378"/>
        <w:gridCol w:w="392"/>
        <w:gridCol w:w="455"/>
      </w:tblGrid>
      <w:tr w:rsidR="0061109E" w:rsidRPr="00EB22EA" w:rsidTr="00A96D8D">
        <w:trPr>
          <w:jc w:val="center"/>
        </w:trPr>
        <w:tc>
          <w:tcPr>
            <w:tcW w:w="995" w:type="dxa"/>
          </w:tcPr>
          <w:p w:rsidR="0061109E" w:rsidRPr="00EB22EA" w:rsidRDefault="0061109E" w:rsidP="00A96D8D">
            <w:pPr>
              <w:rPr>
                <w:sz w:val="20"/>
              </w:rPr>
            </w:pPr>
          </w:p>
        </w:tc>
        <w:tc>
          <w:tcPr>
            <w:tcW w:w="2397" w:type="dxa"/>
            <w:gridSpan w:val="5"/>
          </w:tcPr>
          <w:p w:rsidR="0061109E" w:rsidRPr="00EB22EA" w:rsidRDefault="0061109E" w:rsidP="00A96D8D">
            <w:pPr>
              <w:jc w:val="center"/>
              <w:rPr>
                <w:b/>
                <w:i/>
                <w:sz w:val="20"/>
              </w:rPr>
            </w:pPr>
            <w:r w:rsidRPr="00EB22EA">
              <w:rPr>
                <w:b/>
                <w:i/>
                <w:sz w:val="20"/>
              </w:rPr>
              <w:t>Personnel</w:t>
            </w:r>
          </w:p>
        </w:tc>
        <w:tc>
          <w:tcPr>
            <w:tcW w:w="2255" w:type="dxa"/>
            <w:gridSpan w:val="5"/>
          </w:tcPr>
          <w:p w:rsidR="0061109E" w:rsidRPr="00EB22EA" w:rsidRDefault="0061109E" w:rsidP="00A96D8D">
            <w:pPr>
              <w:jc w:val="center"/>
              <w:rPr>
                <w:b/>
                <w:i/>
                <w:sz w:val="20"/>
              </w:rPr>
            </w:pPr>
            <w:r w:rsidRPr="00EB22EA">
              <w:rPr>
                <w:b/>
                <w:i/>
                <w:sz w:val="20"/>
              </w:rPr>
              <w:t>Material</w:t>
            </w:r>
          </w:p>
        </w:tc>
      </w:tr>
      <w:tr w:rsidR="0061109E" w:rsidRPr="00EB22EA" w:rsidTr="00A96D8D">
        <w:trPr>
          <w:jc w:val="center"/>
        </w:trPr>
        <w:tc>
          <w:tcPr>
            <w:tcW w:w="995" w:type="dxa"/>
          </w:tcPr>
          <w:p w:rsidR="0061109E" w:rsidRPr="00EB22EA" w:rsidRDefault="0061109E" w:rsidP="00A96D8D">
            <w:pPr>
              <w:rPr>
                <w:b/>
                <w:i/>
                <w:sz w:val="20"/>
              </w:rPr>
            </w:pPr>
            <w:r w:rsidRPr="00EB22EA">
              <w:rPr>
                <w:b/>
                <w:i/>
                <w:sz w:val="20"/>
              </w:rPr>
              <w:t>Partner</w:t>
            </w:r>
          </w:p>
        </w:tc>
        <w:tc>
          <w:tcPr>
            <w:tcW w:w="597" w:type="dxa"/>
          </w:tcPr>
          <w:p w:rsidR="0061109E" w:rsidRPr="00EB22EA" w:rsidRDefault="0061109E" w:rsidP="00A96D8D">
            <w:pPr>
              <w:rPr>
                <w:b/>
                <w:i/>
                <w:sz w:val="20"/>
              </w:rPr>
            </w:pPr>
            <w:r w:rsidRPr="00EB22EA">
              <w:rPr>
                <w:b/>
                <w:i/>
                <w:sz w:val="20"/>
              </w:rPr>
              <w:t>++</w:t>
            </w:r>
          </w:p>
        </w:tc>
        <w:tc>
          <w:tcPr>
            <w:tcW w:w="450" w:type="dxa"/>
          </w:tcPr>
          <w:p w:rsidR="0061109E" w:rsidRPr="00EB22EA" w:rsidRDefault="0061109E" w:rsidP="00A96D8D">
            <w:pPr>
              <w:rPr>
                <w:b/>
                <w:i/>
                <w:sz w:val="20"/>
              </w:rPr>
            </w:pPr>
            <w:r w:rsidRPr="00EB22EA">
              <w:rPr>
                <w:b/>
                <w:i/>
                <w:sz w:val="20"/>
              </w:rPr>
              <w:t xml:space="preserve">+ </w:t>
            </w:r>
          </w:p>
        </w:tc>
        <w:tc>
          <w:tcPr>
            <w:tcW w:w="450" w:type="dxa"/>
          </w:tcPr>
          <w:p w:rsidR="0061109E" w:rsidRPr="00EB22EA" w:rsidRDefault="0061109E" w:rsidP="00A96D8D">
            <w:pPr>
              <w:rPr>
                <w:b/>
                <w:i/>
                <w:sz w:val="20"/>
              </w:rPr>
            </w:pPr>
            <w:r w:rsidRPr="00EB22EA">
              <w:rPr>
                <w:b/>
                <w:i/>
                <w:sz w:val="20"/>
              </w:rPr>
              <w:t>=</w:t>
            </w:r>
          </w:p>
        </w:tc>
        <w:tc>
          <w:tcPr>
            <w:tcW w:w="450" w:type="dxa"/>
          </w:tcPr>
          <w:p w:rsidR="0061109E" w:rsidRPr="00EB22EA" w:rsidRDefault="0061109E" w:rsidP="00A96D8D">
            <w:pPr>
              <w:rPr>
                <w:b/>
                <w:i/>
                <w:sz w:val="20"/>
              </w:rPr>
            </w:pPr>
            <w:r w:rsidRPr="00EB22EA">
              <w:rPr>
                <w:b/>
                <w:i/>
                <w:sz w:val="20"/>
              </w:rPr>
              <w:t>-</w:t>
            </w:r>
          </w:p>
        </w:tc>
        <w:tc>
          <w:tcPr>
            <w:tcW w:w="450" w:type="dxa"/>
          </w:tcPr>
          <w:p w:rsidR="0061109E" w:rsidRPr="00EB22EA" w:rsidRDefault="0061109E" w:rsidP="00A96D8D">
            <w:pPr>
              <w:rPr>
                <w:b/>
                <w:i/>
                <w:sz w:val="20"/>
              </w:rPr>
            </w:pPr>
            <w:r w:rsidRPr="00EB22EA">
              <w:rPr>
                <w:b/>
                <w:i/>
                <w:sz w:val="20"/>
              </w:rPr>
              <w:t>--</w:t>
            </w:r>
          </w:p>
        </w:tc>
        <w:tc>
          <w:tcPr>
            <w:tcW w:w="540" w:type="dxa"/>
          </w:tcPr>
          <w:p w:rsidR="0061109E" w:rsidRPr="00EB22EA" w:rsidRDefault="0061109E" w:rsidP="00A96D8D">
            <w:pPr>
              <w:rPr>
                <w:b/>
                <w:i/>
                <w:sz w:val="20"/>
              </w:rPr>
            </w:pPr>
            <w:r w:rsidRPr="00EB22EA">
              <w:rPr>
                <w:b/>
                <w:i/>
                <w:sz w:val="20"/>
              </w:rPr>
              <w:t>++</w:t>
            </w:r>
          </w:p>
        </w:tc>
        <w:tc>
          <w:tcPr>
            <w:tcW w:w="490" w:type="dxa"/>
          </w:tcPr>
          <w:p w:rsidR="0061109E" w:rsidRPr="00EB22EA" w:rsidRDefault="0061109E" w:rsidP="00A96D8D">
            <w:pPr>
              <w:rPr>
                <w:b/>
                <w:i/>
                <w:sz w:val="20"/>
              </w:rPr>
            </w:pPr>
            <w:r w:rsidRPr="00EB22EA">
              <w:rPr>
                <w:b/>
                <w:i/>
                <w:sz w:val="20"/>
              </w:rPr>
              <w:t>+</w:t>
            </w:r>
          </w:p>
        </w:tc>
        <w:tc>
          <w:tcPr>
            <w:tcW w:w="378" w:type="dxa"/>
          </w:tcPr>
          <w:p w:rsidR="0061109E" w:rsidRPr="00EB22EA" w:rsidRDefault="0061109E" w:rsidP="00A96D8D">
            <w:pPr>
              <w:rPr>
                <w:b/>
                <w:i/>
                <w:sz w:val="20"/>
              </w:rPr>
            </w:pPr>
            <w:r w:rsidRPr="00EB22EA">
              <w:rPr>
                <w:b/>
                <w:i/>
                <w:sz w:val="20"/>
              </w:rPr>
              <w:t>=</w:t>
            </w:r>
          </w:p>
        </w:tc>
        <w:tc>
          <w:tcPr>
            <w:tcW w:w="392" w:type="dxa"/>
          </w:tcPr>
          <w:p w:rsidR="0061109E" w:rsidRPr="00EB22EA" w:rsidRDefault="0061109E" w:rsidP="00A96D8D">
            <w:pPr>
              <w:rPr>
                <w:b/>
                <w:i/>
                <w:sz w:val="20"/>
              </w:rPr>
            </w:pPr>
            <w:r w:rsidRPr="00EB22EA">
              <w:rPr>
                <w:b/>
                <w:i/>
                <w:sz w:val="20"/>
              </w:rPr>
              <w:t>-</w:t>
            </w:r>
          </w:p>
        </w:tc>
        <w:tc>
          <w:tcPr>
            <w:tcW w:w="455" w:type="dxa"/>
          </w:tcPr>
          <w:p w:rsidR="0061109E" w:rsidRPr="00EB22EA" w:rsidRDefault="0061109E" w:rsidP="00A96D8D">
            <w:pPr>
              <w:rPr>
                <w:b/>
                <w:i/>
                <w:sz w:val="20"/>
              </w:rPr>
            </w:pPr>
            <w:r w:rsidRPr="00EB22EA">
              <w:rPr>
                <w:b/>
                <w:i/>
                <w:sz w:val="20"/>
              </w:rPr>
              <w:t>--</w:t>
            </w:r>
          </w:p>
        </w:tc>
      </w:tr>
      <w:tr w:rsidR="0061109E" w:rsidRPr="00EB22EA" w:rsidTr="00A96D8D">
        <w:trPr>
          <w:jc w:val="center"/>
        </w:trPr>
        <w:tc>
          <w:tcPr>
            <w:tcW w:w="995" w:type="dxa"/>
          </w:tcPr>
          <w:p w:rsidR="0061109E" w:rsidRPr="00DF23C4" w:rsidRDefault="0061109E" w:rsidP="00A96D8D">
            <w:pPr>
              <w:rPr>
                <w:sz w:val="20"/>
              </w:rPr>
            </w:pPr>
            <w:r w:rsidRPr="00DF23C4">
              <w:rPr>
                <w:sz w:val="20"/>
              </w:rPr>
              <w:t>CERN</w:t>
            </w:r>
          </w:p>
        </w:tc>
        <w:tc>
          <w:tcPr>
            <w:tcW w:w="597" w:type="dxa"/>
          </w:tcPr>
          <w:p w:rsidR="0061109E" w:rsidRPr="00DF23C4" w:rsidRDefault="0061109E" w:rsidP="00A96D8D">
            <w:pPr>
              <w:jc w:val="center"/>
              <w:rPr>
                <w:sz w:val="20"/>
              </w:rPr>
            </w:pPr>
          </w:p>
        </w:tc>
        <w:tc>
          <w:tcPr>
            <w:tcW w:w="450" w:type="dxa"/>
          </w:tcPr>
          <w:p w:rsidR="0061109E" w:rsidRPr="00DF23C4" w:rsidRDefault="0061109E" w:rsidP="00A96D8D">
            <w:pPr>
              <w:jc w:val="center"/>
              <w:rPr>
                <w:sz w:val="20"/>
              </w:rPr>
            </w:pPr>
          </w:p>
        </w:tc>
        <w:tc>
          <w:tcPr>
            <w:tcW w:w="450" w:type="dxa"/>
          </w:tcPr>
          <w:p w:rsidR="0061109E" w:rsidRPr="00DF23C4" w:rsidRDefault="0061109E" w:rsidP="00A96D8D">
            <w:pPr>
              <w:jc w:val="center"/>
              <w:rPr>
                <w:sz w:val="20"/>
              </w:rPr>
            </w:pPr>
            <w:r w:rsidRPr="00DF23C4">
              <w:rPr>
                <w:sz w:val="20"/>
              </w:rPr>
              <w:t>*</w:t>
            </w:r>
          </w:p>
        </w:tc>
        <w:tc>
          <w:tcPr>
            <w:tcW w:w="450" w:type="dxa"/>
          </w:tcPr>
          <w:p w:rsidR="0061109E" w:rsidRPr="00DF23C4" w:rsidRDefault="0061109E" w:rsidP="00A96D8D">
            <w:pPr>
              <w:jc w:val="center"/>
              <w:rPr>
                <w:sz w:val="20"/>
              </w:rPr>
            </w:pPr>
          </w:p>
        </w:tc>
        <w:tc>
          <w:tcPr>
            <w:tcW w:w="450" w:type="dxa"/>
          </w:tcPr>
          <w:p w:rsidR="0061109E" w:rsidRPr="00DF23C4" w:rsidRDefault="0061109E" w:rsidP="00A96D8D">
            <w:pPr>
              <w:jc w:val="center"/>
              <w:rPr>
                <w:sz w:val="20"/>
              </w:rPr>
            </w:pPr>
          </w:p>
        </w:tc>
        <w:tc>
          <w:tcPr>
            <w:tcW w:w="540" w:type="dxa"/>
          </w:tcPr>
          <w:p w:rsidR="0061109E" w:rsidRPr="00DF23C4" w:rsidRDefault="0061109E" w:rsidP="00A96D8D">
            <w:pPr>
              <w:jc w:val="center"/>
              <w:rPr>
                <w:sz w:val="20"/>
              </w:rPr>
            </w:pPr>
          </w:p>
        </w:tc>
        <w:tc>
          <w:tcPr>
            <w:tcW w:w="490" w:type="dxa"/>
          </w:tcPr>
          <w:p w:rsidR="0061109E" w:rsidRPr="00DF23C4" w:rsidRDefault="0061109E" w:rsidP="00A96D8D">
            <w:pPr>
              <w:jc w:val="center"/>
              <w:rPr>
                <w:sz w:val="20"/>
              </w:rPr>
            </w:pPr>
          </w:p>
        </w:tc>
        <w:tc>
          <w:tcPr>
            <w:tcW w:w="378" w:type="dxa"/>
          </w:tcPr>
          <w:p w:rsidR="0061109E" w:rsidRPr="00DF23C4" w:rsidRDefault="0061109E" w:rsidP="00A96D8D">
            <w:pPr>
              <w:jc w:val="center"/>
              <w:rPr>
                <w:sz w:val="20"/>
              </w:rPr>
            </w:pPr>
            <w:r w:rsidRPr="00DF23C4">
              <w:rPr>
                <w:sz w:val="20"/>
              </w:rPr>
              <w:t>*</w:t>
            </w:r>
          </w:p>
        </w:tc>
        <w:tc>
          <w:tcPr>
            <w:tcW w:w="392" w:type="dxa"/>
          </w:tcPr>
          <w:p w:rsidR="0061109E" w:rsidRPr="003F79D7" w:rsidRDefault="0061109E" w:rsidP="00A96D8D">
            <w:pPr>
              <w:jc w:val="center"/>
              <w:rPr>
                <w:sz w:val="20"/>
                <w:highlight w:val="cyan"/>
              </w:rPr>
            </w:pPr>
          </w:p>
        </w:tc>
        <w:tc>
          <w:tcPr>
            <w:tcW w:w="455" w:type="dxa"/>
          </w:tcPr>
          <w:p w:rsidR="0061109E" w:rsidRPr="003F79D7" w:rsidRDefault="0061109E" w:rsidP="00A96D8D">
            <w:pPr>
              <w:jc w:val="center"/>
              <w:rPr>
                <w:sz w:val="20"/>
                <w:highlight w:val="cyan"/>
              </w:rPr>
            </w:pPr>
          </w:p>
        </w:tc>
      </w:tr>
    </w:tbl>
    <w:p w:rsidR="0061109E" w:rsidRPr="00EB22EA" w:rsidRDefault="0061109E" w:rsidP="00635390">
      <w:pPr>
        <w:pStyle w:val="Heading4"/>
      </w:pPr>
      <w:r w:rsidRPr="00EB22EA">
        <w:t xml:space="preserve">Task WP4.3: RFTECH </w:t>
      </w:r>
    </w:p>
    <w:p w:rsidR="00EC226A" w:rsidRPr="00EB22EA" w:rsidRDefault="007B70CA" w:rsidP="00EC226A">
      <w:r>
        <w:pict>
          <v:rect id="_x0000_i1028" style="width:459.3pt;height:.5pt" o:hralign="center" o:hrstd="t" o:hrnoshade="t" o:hr="t" fillcolor="#369" stroked="f"/>
        </w:pict>
      </w:r>
    </w:p>
    <w:p w:rsidR="0061109E" w:rsidRPr="00EB22EA" w:rsidRDefault="0061109E" w:rsidP="00A96D8D">
      <w:pPr>
        <w:pStyle w:val="Heading5"/>
      </w:pPr>
      <w:r w:rsidRPr="00EB22EA">
        <w:t>Progress towards objectives</w:t>
      </w:r>
    </w:p>
    <w:p w:rsidR="00A95A7A" w:rsidRDefault="00A95A7A" w:rsidP="00DF23C4">
      <w:pPr>
        <w:pStyle w:val="Heading5"/>
        <w:spacing w:before="40" w:after="40"/>
        <w:rPr>
          <w:rFonts w:ascii="Times New Roman" w:hAnsi="Times New Roman"/>
          <w:b w:val="0"/>
          <w:color w:val="auto"/>
        </w:rPr>
      </w:pPr>
      <w:r>
        <w:rPr>
          <w:rFonts w:ascii="Times New Roman" w:hAnsi="Times New Roman"/>
          <w:b w:val="0"/>
          <w:color w:val="auto"/>
        </w:rPr>
        <w:t>H</w:t>
      </w:r>
      <w:r w:rsidR="00DF23C4">
        <w:rPr>
          <w:rFonts w:ascii="Times New Roman" w:hAnsi="Times New Roman"/>
          <w:b w:val="0"/>
          <w:color w:val="auto"/>
        </w:rPr>
        <w:t>ighlight</w:t>
      </w:r>
      <w:r>
        <w:rPr>
          <w:rFonts w:ascii="Times New Roman" w:hAnsi="Times New Roman"/>
          <w:b w:val="0"/>
          <w:color w:val="auto"/>
        </w:rPr>
        <w:t>s</w:t>
      </w:r>
      <w:r w:rsidR="00DF23C4">
        <w:rPr>
          <w:rFonts w:ascii="Times New Roman" w:hAnsi="Times New Roman"/>
          <w:b w:val="0"/>
          <w:color w:val="auto"/>
        </w:rPr>
        <w:t xml:space="preserve"> of this </w:t>
      </w:r>
      <w:r>
        <w:rPr>
          <w:rFonts w:ascii="Times New Roman" w:hAnsi="Times New Roman"/>
          <w:b w:val="0"/>
          <w:color w:val="auto"/>
        </w:rPr>
        <w:t>period were</w:t>
      </w:r>
      <w:r w:rsidR="00DF23C4" w:rsidRPr="00614FDD">
        <w:rPr>
          <w:rFonts w:ascii="Times New Roman" w:hAnsi="Times New Roman"/>
          <w:b w:val="0"/>
          <w:color w:val="auto"/>
        </w:rPr>
        <w:t xml:space="preserve"> the second </w:t>
      </w:r>
      <w:r>
        <w:rPr>
          <w:rFonts w:ascii="Times New Roman" w:hAnsi="Times New Roman"/>
          <w:b w:val="0"/>
          <w:color w:val="auto"/>
        </w:rPr>
        <w:t xml:space="preserve">and third </w:t>
      </w:r>
      <w:proofErr w:type="spellStart"/>
      <w:r w:rsidR="00DF23C4" w:rsidRPr="00614FDD">
        <w:rPr>
          <w:rFonts w:ascii="Times New Roman" w:hAnsi="Times New Roman"/>
          <w:b w:val="0"/>
          <w:color w:val="auto"/>
        </w:rPr>
        <w:t>RFTech</w:t>
      </w:r>
      <w:proofErr w:type="spellEnd"/>
      <w:r w:rsidR="00DF23C4" w:rsidRPr="00614FDD">
        <w:rPr>
          <w:rFonts w:ascii="Times New Roman" w:hAnsi="Times New Roman"/>
          <w:b w:val="0"/>
          <w:color w:val="auto"/>
        </w:rPr>
        <w:t xml:space="preserve"> workshop, held at Paul </w:t>
      </w:r>
      <w:proofErr w:type="spellStart"/>
      <w:r w:rsidR="00DF23C4" w:rsidRPr="00614FDD">
        <w:rPr>
          <w:rFonts w:ascii="Times New Roman" w:hAnsi="Times New Roman"/>
          <w:b w:val="0"/>
          <w:color w:val="auto"/>
        </w:rPr>
        <w:t>Scherrer</w:t>
      </w:r>
      <w:proofErr w:type="spellEnd"/>
      <w:r w:rsidR="00DF23C4" w:rsidRPr="00614FDD">
        <w:rPr>
          <w:rFonts w:ascii="Times New Roman" w:hAnsi="Times New Roman"/>
          <w:b w:val="0"/>
          <w:color w:val="auto"/>
        </w:rPr>
        <w:t xml:space="preserve"> Institute (Switzerland)</w:t>
      </w:r>
      <w:r w:rsidR="00DF23C4">
        <w:rPr>
          <w:rFonts w:ascii="Times New Roman" w:hAnsi="Times New Roman"/>
          <w:b w:val="0"/>
          <w:color w:val="auto"/>
        </w:rPr>
        <w:t>,</w:t>
      </w:r>
      <w:r w:rsidR="00DF23C4" w:rsidRPr="00614FDD">
        <w:rPr>
          <w:rFonts w:ascii="Times New Roman" w:hAnsi="Times New Roman"/>
          <w:b w:val="0"/>
          <w:color w:val="auto"/>
        </w:rPr>
        <w:t xml:space="preserve"> on </w:t>
      </w:r>
      <w:r w:rsidR="00DF23C4">
        <w:rPr>
          <w:rFonts w:ascii="Times New Roman" w:hAnsi="Times New Roman"/>
          <w:b w:val="0"/>
          <w:color w:val="auto"/>
        </w:rPr>
        <w:t xml:space="preserve">2-3 </w:t>
      </w:r>
      <w:r w:rsidR="00DF23C4" w:rsidRPr="00614FDD">
        <w:rPr>
          <w:rFonts w:ascii="Times New Roman" w:hAnsi="Times New Roman"/>
          <w:b w:val="0"/>
          <w:color w:val="auto"/>
        </w:rPr>
        <w:t xml:space="preserve">December </w:t>
      </w:r>
      <w:r w:rsidR="00DF23C4">
        <w:rPr>
          <w:rFonts w:ascii="Times New Roman" w:hAnsi="Times New Roman"/>
          <w:b w:val="0"/>
          <w:color w:val="auto"/>
        </w:rPr>
        <w:t>2010</w:t>
      </w:r>
      <w:r w:rsidR="00DF23C4" w:rsidRPr="00614FDD">
        <w:rPr>
          <w:rFonts w:ascii="Times New Roman" w:hAnsi="Times New Roman"/>
          <w:b w:val="0"/>
          <w:color w:val="auto"/>
        </w:rPr>
        <w:t>, with 30 participants</w:t>
      </w:r>
      <w:r>
        <w:rPr>
          <w:rFonts w:ascii="Times New Roman" w:hAnsi="Times New Roman"/>
          <w:b w:val="0"/>
          <w:color w:val="auto"/>
        </w:rPr>
        <w:t xml:space="preserve">, and </w:t>
      </w:r>
      <w:r w:rsidR="0031756F">
        <w:rPr>
          <w:rFonts w:ascii="Times New Roman" w:hAnsi="Times New Roman"/>
          <w:b w:val="0"/>
          <w:color w:val="auto"/>
        </w:rPr>
        <w:t xml:space="preserve">in </w:t>
      </w:r>
      <w:r>
        <w:rPr>
          <w:rFonts w:ascii="Times New Roman" w:hAnsi="Times New Roman"/>
          <w:b w:val="0"/>
          <w:color w:val="auto"/>
        </w:rPr>
        <w:t>Rostock on 12 and 13 D</w:t>
      </w:r>
      <w:r w:rsidRPr="00A95A7A">
        <w:rPr>
          <w:rFonts w:ascii="Times New Roman" w:hAnsi="Times New Roman"/>
          <w:b w:val="0"/>
          <w:color w:val="auto"/>
        </w:rPr>
        <w:t>ece</w:t>
      </w:r>
      <w:r>
        <w:rPr>
          <w:rFonts w:ascii="Times New Roman" w:hAnsi="Times New Roman"/>
          <w:b w:val="0"/>
          <w:color w:val="auto"/>
        </w:rPr>
        <w:t>mber 2011, with 16 participants, respectively. The</w:t>
      </w:r>
      <w:r w:rsidR="00DF23C4">
        <w:rPr>
          <w:rFonts w:ascii="Times New Roman" w:hAnsi="Times New Roman"/>
          <w:b w:val="0"/>
          <w:color w:val="auto"/>
        </w:rPr>
        <w:t>s</w:t>
      </w:r>
      <w:r>
        <w:rPr>
          <w:rFonts w:ascii="Times New Roman" w:hAnsi="Times New Roman"/>
          <w:b w:val="0"/>
          <w:color w:val="auto"/>
        </w:rPr>
        <w:t>e workshops provided excellent</w:t>
      </w:r>
      <w:r w:rsidR="00DF23C4" w:rsidRPr="00614FDD">
        <w:rPr>
          <w:rFonts w:ascii="Times New Roman" w:hAnsi="Times New Roman"/>
          <w:b w:val="0"/>
          <w:color w:val="auto"/>
        </w:rPr>
        <w:t xml:space="preserve"> opportunit</w:t>
      </w:r>
      <w:r>
        <w:rPr>
          <w:rFonts w:ascii="Times New Roman" w:hAnsi="Times New Roman"/>
          <w:b w:val="0"/>
          <w:color w:val="auto"/>
        </w:rPr>
        <w:t>ies</w:t>
      </w:r>
      <w:r w:rsidR="00DF23C4" w:rsidRPr="00614FDD">
        <w:rPr>
          <w:rFonts w:ascii="Times New Roman" w:hAnsi="Times New Roman"/>
          <w:b w:val="0"/>
          <w:color w:val="auto"/>
        </w:rPr>
        <w:t xml:space="preserve"> to share experience among several fields</w:t>
      </w:r>
      <w:r w:rsidR="00DF23C4">
        <w:rPr>
          <w:rFonts w:ascii="Times New Roman" w:hAnsi="Times New Roman"/>
          <w:b w:val="0"/>
          <w:color w:val="auto"/>
        </w:rPr>
        <w:t xml:space="preserve"> of RF technology</w:t>
      </w:r>
      <w:r w:rsidR="00DF23C4" w:rsidRPr="00614FDD">
        <w:rPr>
          <w:rFonts w:ascii="Times New Roman" w:hAnsi="Times New Roman"/>
          <w:b w:val="0"/>
          <w:color w:val="auto"/>
        </w:rPr>
        <w:t>, from low-level systems to solid-state power amplifiers</w:t>
      </w:r>
      <w:r w:rsidR="00DF23C4">
        <w:rPr>
          <w:rFonts w:ascii="Times New Roman" w:hAnsi="Times New Roman"/>
          <w:b w:val="0"/>
          <w:color w:val="auto"/>
        </w:rPr>
        <w:t xml:space="preserve">. </w:t>
      </w:r>
    </w:p>
    <w:p w:rsidR="00DF23C4" w:rsidRDefault="00DF23C4" w:rsidP="00DF23C4">
      <w:pPr>
        <w:pStyle w:val="Heading5"/>
        <w:spacing w:before="40" w:after="40"/>
        <w:rPr>
          <w:rFonts w:ascii="Times New Roman" w:hAnsi="Times New Roman"/>
          <w:b w:val="0"/>
          <w:color w:val="auto"/>
        </w:rPr>
      </w:pPr>
      <w:r>
        <w:rPr>
          <w:rFonts w:ascii="Times New Roman" w:hAnsi="Times New Roman"/>
          <w:b w:val="0"/>
          <w:color w:val="auto"/>
        </w:rPr>
        <w:t>More specifically, t</w:t>
      </w:r>
      <w:r w:rsidRPr="00614FDD">
        <w:rPr>
          <w:rFonts w:ascii="Times New Roman" w:hAnsi="Times New Roman"/>
          <w:b w:val="0"/>
          <w:color w:val="auto"/>
        </w:rPr>
        <w:t>he</w:t>
      </w:r>
      <w:r w:rsidR="00A95A7A">
        <w:rPr>
          <w:rFonts w:ascii="Times New Roman" w:hAnsi="Times New Roman"/>
          <w:b w:val="0"/>
          <w:color w:val="auto"/>
        </w:rPr>
        <w:t xml:space="preserve"> 2nd</w:t>
      </w:r>
      <w:r w:rsidRPr="00614FDD">
        <w:rPr>
          <w:rFonts w:ascii="Times New Roman" w:hAnsi="Times New Roman"/>
          <w:b w:val="0"/>
          <w:color w:val="auto"/>
        </w:rPr>
        <w:t xml:space="preserve"> </w:t>
      </w:r>
      <w:proofErr w:type="spellStart"/>
      <w:r w:rsidR="00A95A7A">
        <w:rPr>
          <w:rFonts w:ascii="Times New Roman" w:hAnsi="Times New Roman"/>
          <w:b w:val="0"/>
          <w:color w:val="auto"/>
        </w:rPr>
        <w:t>RFTech</w:t>
      </w:r>
      <w:proofErr w:type="spellEnd"/>
      <w:r w:rsidR="00A95A7A">
        <w:rPr>
          <w:rFonts w:ascii="Times New Roman" w:hAnsi="Times New Roman"/>
          <w:b w:val="0"/>
          <w:color w:val="auto"/>
        </w:rPr>
        <w:t xml:space="preserve"> </w:t>
      </w:r>
      <w:r w:rsidRPr="00614FDD">
        <w:rPr>
          <w:rFonts w:ascii="Times New Roman" w:hAnsi="Times New Roman"/>
          <w:b w:val="0"/>
          <w:color w:val="auto"/>
        </w:rPr>
        <w:t>workshop covered</w:t>
      </w:r>
      <w:r>
        <w:rPr>
          <w:rFonts w:ascii="Times New Roman" w:hAnsi="Times New Roman"/>
          <w:b w:val="0"/>
          <w:color w:val="auto"/>
        </w:rPr>
        <w:t xml:space="preserve"> the following topics: 1)</w:t>
      </w:r>
      <w:r>
        <w:t xml:space="preserve"> </w:t>
      </w:r>
      <w:r w:rsidRPr="00614FDD">
        <w:rPr>
          <w:rFonts w:ascii="Times New Roman" w:hAnsi="Times New Roman"/>
          <w:b w:val="0"/>
          <w:color w:val="auto"/>
        </w:rPr>
        <w:t xml:space="preserve">Low Level RF: CERN's PS complex LLRF renovation, proposal for the </w:t>
      </w:r>
      <w:proofErr w:type="spellStart"/>
      <w:r w:rsidRPr="00614FDD">
        <w:rPr>
          <w:rFonts w:ascii="Times New Roman" w:hAnsi="Times New Roman"/>
          <w:b w:val="0"/>
          <w:color w:val="auto"/>
        </w:rPr>
        <w:t>SuperB</w:t>
      </w:r>
      <w:proofErr w:type="spellEnd"/>
      <w:r w:rsidRPr="00614FDD">
        <w:rPr>
          <w:rFonts w:ascii="Times New Roman" w:hAnsi="Times New Roman"/>
          <w:b w:val="0"/>
          <w:color w:val="auto"/>
        </w:rPr>
        <w:t xml:space="preserve"> project, status of the FLASH system, as well as the use of specific component</w:t>
      </w:r>
      <w:r>
        <w:rPr>
          <w:rFonts w:ascii="Times New Roman" w:hAnsi="Times New Roman"/>
          <w:b w:val="0"/>
          <w:color w:val="auto"/>
        </w:rPr>
        <w:t xml:space="preserve">s like </w:t>
      </w:r>
      <w:proofErr w:type="spellStart"/>
      <w:r>
        <w:rPr>
          <w:rFonts w:ascii="Times New Roman" w:hAnsi="Times New Roman"/>
          <w:b w:val="0"/>
          <w:color w:val="auto"/>
        </w:rPr>
        <w:t>uTCA</w:t>
      </w:r>
      <w:proofErr w:type="spellEnd"/>
      <w:r>
        <w:rPr>
          <w:rFonts w:ascii="Times New Roman" w:hAnsi="Times New Roman"/>
          <w:b w:val="0"/>
          <w:color w:val="auto"/>
        </w:rPr>
        <w:t xml:space="preserve"> for XFEL machines, with presentations</w:t>
      </w:r>
      <w:r w:rsidRPr="00614FDD">
        <w:rPr>
          <w:rFonts w:ascii="Times New Roman" w:hAnsi="Times New Roman"/>
          <w:b w:val="0"/>
          <w:color w:val="auto"/>
        </w:rPr>
        <w:t xml:space="preserve"> by specialists form CERN, CNRS and DESY</w:t>
      </w:r>
      <w:r>
        <w:rPr>
          <w:rFonts w:ascii="Times New Roman" w:hAnsi="Times New Roman"/>
          <w:b w:val="0"/>
          <w:color w:val="auto"/>
        </w:rPr>
        <w:t xml:space="preserve">. 2) Solid State Amplifiers, including both </w:t>
      </w:r>
      <w:r w:rsidRPr="00614FDD">
        <w:rPr>
          <w:rFonts w:ascii="Times New Roman" w:hAnsi="Times New Roman"/>
          <w:b w:val="0"/>
          <w:color w:val="auto"/>
        </w:rPr>
        <w:t>general presentation</w:t>
      </w:r>
      <w:r>
        <w:rPr>
          <w:rFonts w:ascii="Times New Roman" w:hAnsi="Times New Roman"/>
          <w:b w:val="0"/>
          <w:color w:val="auto"/>
        </w:rPr>
        <w:t>s</w:t>
      </w:r>
      <w:r w:rsidRPr="00614FDD">
        <w:rPr>
          <w:rFonts w:ascii="Times New Roman" w:hAnsi="Times New Roman"/>
          <w:b w:val="0"/>
          <w:color w:val="auto"/>
        </w:rPr>
        <w:t xml:space="preserve"> and </w:t>
      </w:r>
      <w:r>
        <w:rPr>
          <w:rFonts w:ascii="Times New Roman" w:hAnsi="Times New Roman"/>
          <w:b w:val="0"/>
          <w:color w:val="auto"/>
        </w:rPr>
        <w:t xml:space="preserve">particular </w:t>
      </w:r>
      <w:r w:rsidRPr="00614FDD">
        <w:rPr>
          <w:rFonts w:ascii="Times New Roman" w:hAnsi="Times New Roman"/>
          <w:b w:val="0"/>
          <w:color w:val="auto"/>
        </w:rPr>
        <w:t>techniques for this technology (</w:t>
      </w:r>
      <w:r>
        <w:rPr>
          <w:rFonts w:ascii="Times New Roman" w:hAnsi="Times New Roman"/>
          <w:b w:val="0"/>
          <w:color w:val="auto"/>
        </w:rPr>
        <w:t xml:space="preserve">with </w:t>
      </w:r>
      <w:r w:rsidRPr="00614FDD">
        <w:rPr>
          <w:rFonts w:ascii="Times New Roman" w:hAnsi="Times New Roman"/>
          <w:b w:val="0"/>
          <w:color w:val="auto"/>
        </w:rPr>
        <w:t>presentations</w:t>
      </w:r>
      <w:r>
        <w:rPr>
          <w:rFonts w:ascii="Times New Roman" w:hAnsi="Times New Roman"/>
          <w:b w:val="0"/>
          <w:color w:val="auto"/>
        </w:rPr>
        <w:t xml:space="preserve"> from GANIL and CERN), as well as </w:t>
      </w:r>
      <w:r w:rsidRPr="00614FDD">
        <w:rPr>
          <w:rFonts w:ascii="Times New Roman" w:hAnsi="Times New Roman"/>
          <w:b w:val="0"/>
          <w:color w:val="auto"/>
        </w:rPr>
        <w:t>some specific developments, like at PSI, ESRF and SOLEIL (presentation</w:t>
      </w:r>
      <w:r>
        <w:rPr>
          <w:rFonts w:ascii="Times New Roman" w:hAnsi="Times New Roman"/>
          <w:b w:val="0"/>
          <w:color w:val="auto"/>
        </w:rPr>
        <w:t>s</w:t>
      </w:r>
      <w:r w:rsidRPr="00614FDD">
        <w:rPr>
          <w:rFonts w:ascii="Times New Roman" w:hAnsi="Times New Roman"/>
          <w:b w:val="0"/>
          <w:color w:val="auto"/>
        </w:rPr>
        <w:t xml:space="preserve"> by PSI and SOLEIL specialists)</w:t>
      </w:r>
      <w:r>
        <w:rPr>
          <w:rFonts w:ascii="Times New Roman" w:hAnsi="Times New Roman"/>
          <w:b w:val="0"/>
          <w:color w:val="auto"/>
        </w:rPr>
        <w:t xml:space="preserve">. 3) RF technology for FELs, comprising normal- </w:t>
      </w:r>
      <w:r w:rsidRPr="00614FDD">
        <w:rPr>
          <w:rFonts w:ascii="Times New Roman" w:hAnsi="Times New Roman"/>
          <w:b w:val="0"/>
          <w:color w:val="auto"/>
        </w:rPr>
        <w:t xml:space="preserve">and superconducting RF aspects (X Band structures, the Swiss FEL project, </w:t>
      </w:r>
      <w:proofErr w:type="spellStart"/>
      <w:r w:rsidRPr="00614FDD">
        <w:rPr>
          <w:rFonts w:ascii="Times New Roman" w:hAnsi="Times New Roman"/>
          <w:b w:val="0"/>
          <w:color w:val="auto"/>
        </w:rPr>
        <w:t>cryomodule</w:t>
      </w:r>
      <w:proofErr w:type="spellEnd"/>
      <w:r w:rsidRPr="00614FDD">
        <w:rPr>
          <w:rFonts w:ascii="Times New Roman" w:hAnsi="Times New Roman"/>
          <w:b w:val="0"/>
          <w:color w:val="auto"/>
        </w:rPr>
        <w:t xml:space="preserve"> technology) with </w:t>
      </w:r>
      <w:r>
        <w:rPr>
          <w:rFonts w:ascii="Times New Roman" w:hAnsi="Times New Roman"/>
          <w:b w:val="0"/>
          <w:color w:val="auto"/>
        </w:rPr>
        <w:t xml:space="preserve">presentations by </w:t>
      </w:r>
      <w:r w:rsidRPr="00614FDD">
        <w:rPr>
          <w:rFonts w:ascii="Times New Roman" w:hAnsi="Times New Roman"/>
          <w:b w:val="0"/>
          <w:color w:val="auto"/>
        </w:rPr>
        <w:t>specialists from CEA and PSI, and a summary of the XFEL RF synchronization workshop (</w:t>
      </w:r>
      <w:r>
        <w:rPr>
          <w:rFonts w:ascii="Times New Roman" w:hAnsi="Times New Roman"/>
          <w:b w:val="0"/>
          <w:color w:val="auto"/>
        </w:rPr>
        <w:t xml:space="preserve">presentation from </w:t>
      </w:r>
      <w:r w:rsidRPr="00614FDD">
        <w:rPr>
          <w:rFonts w:ascii="Times New Roman" w:hAnsi="Times New Roman"/>
          <w:b w:val="0"/>
          <w:color w:val="auto"/>
        </w:rPr>
        <w:t>Warsaw University)</w:t>
      </w:r>
      <w:r>
        <w:rPr>
          <w:rFonts w:ascii="Times New Roman" w:hAnsi="Times New Roman"/>
          <w:b w:val="0"/>
          <w:color w:val="auto"/>
        </w:rPr>
        <w:t xml:space="preserve">. 4)  RF limitations related to the </w:t>
      </w:r>
      <w:r w:rsidRPr="00614FDD">
        <w:rPr>
          <w:rFonts w:ascii="Times New Roman" w:hAnsi="Times New Roman"/>
          <w:b w:val="0"/>
          <w:color w:val="auto"/>
        </w:rPr>
        <w:t xml:space="preserve">LHC ultimate beam </w:t>
      </w:r>
      <w:r>
        <w:rPr>
          <w:rFonts w:ascii="Times New Roman" w:hAnsi="Times New Roman"/>
          <w:b w:val="0"/>
          <w:color w:val="auto"/>
        </w:rPr>
        <w:t>with two presentations by CERN experts. 5) Cavity optimization, such as</w:t>
      </w:r>
      <w:r w:rsidRPr="00614FDD">
        <w:rPr>
          <w:rFonts w:ascii="Times New Roman" w:hAnsi="Times New Roman"/>
          <w:b w:val="0"/>
          <w:color w:val="auto"/>
        </w:rPr>
        <w:t xml:space="preserve"> crab-cavity design for </w:t>
      </w:r>
      <w:r>
        <w:rPr>
          <w:rFonts w:ascii="Times New Roman" w:hAnsi="Times New Roman"/>
          <w:b w:val="0"/>
          <w:color w:val="auto"/>
        </w:rPr>
        <w:t>the LHC and high-order-mode</w:t>
      </w:r>
      <w:r w:rsidRPr="00614FDD">
        <w:rPr>
          <w:rFonts w:ascii="Times New Roman" w:hAnsi="Times New Roman"/>
          <w:b w:val="0"/>
          <w:color w:val="auto"/>
        </w:rPr>
        <w:t xml:space="preserve"> </w:t>
      </w:r>
      <w:r>
        <w:rPr>
          <w:rFonts w:ascii="Times New Roman" w:hAnsi="Times New Roman"/>
          <w:b w:val="0"/>
          <w:color w:val="auto"/>
        </w:rPr>
        <w:t>free copper cavities (with talks given by BNL, CERN,</w:t>
      </w:r>
      <w:r w:rsidRPr="00614FDD">
        <w:rPr>
          <w:rFonts w:ascii="Times New Roman" w:hAnsi="Times New Roman"/>
          <w:b w:val="0"/>
          <w:color w:val="auto"/>
        </w:rPr>
        <w:t xml:space="preserve"> Lancaster University and ESRF).</w:t>
      </w:r>
      <w:r w:rsidRPr="00557321">
        <w:rPr>
          <w:rFonts w:ascii="Times New Roman" w:hAnsi="Times New Roman"/>
          <w:b w:val="0"/>
          <w:color w:val="auto"/>
        </w:rPr>
        <w:t xml:space="preserve"> </w:t>
      </w:r>
      <w:r>
        <w:rPr>
          <w:rFonts w:ascii="Times New Roman" w:hAnsi="Times New Roman"/>
          <w:b w:val="0"/>
          <w:color w:val="auto"/>
        </w:rPr>
        <w:t xml:space="preserve">6) Superconducting RF, e.g. </w:t>
      </w:r>
      <w:proofErr w:type="spellStart"/>
      <w:r w:rsidRPr="00614FDD">
        <w:rPr>
          <w:rFonts w:ascii="Times New Roman" w:hAnsi="Times New Roman"/>
          <w:b w:val="0"/>
          <w:color w:val="auto"/>
        </w:rPr>
        <w:t>cryomodule</w:t>
      </w:r>
      <w:proofErr w:type="spellEnd"/>
      <w:r w:rsidRPr="00614FDD">
        <w:rPr>
          <w:rFonts w:ascii="Times New Roman" w:hAnsi="Times New Roman"/>
          <w:b w:val="0"/>
          <w:color w:val="auto"/>
        </w:rPr>
        <w:t xml:space="preserve"> assembly in </w:t>
      </w:r>
      <w:proofErr w:type="spellStart"/>
      <w:r w:rsidRPr="00614FDD">
        <w:rPr>
          <w:rFonts w:ascii="Times New Roman" w:hAnsi="Times New Roman"/>
          <w:b w:val="0"/>
          <w:color w:val="auto"/>
        </w:rPr>
        <w:t>Saclay</w:t>
      </w:r>
      <w:proofErr w:type="spellEnd"/>
      <w:r w:rsidRPr="00614FDD">
        <w:rPr>
          <w:rFonts w:ascii="Times New Roman" w:hAnsi="Times New Roman"/>
          <w:b w:val="0"/>
          <w:color w:val="auto"/>
        </w:rPr>
        <w:t>, SRF infrastructures i</w:t>
      </w:r>
      <w:r>
        <w:rPr>
          <w:rFonts w:ascii="Times New Roman" w:hAnsi="Times New Roman"/>
          <w:b w:val="0"/>
          <w:color w:val="auto"/>
        </w:rPr>
        <w:t xml:space="preserve">n </w:t>
      </w:r>
      <w:proofErr w:type="spellStart"/>
      <w:r>
        <w:rPr>
          <w:rFonts w:ascii="Times New Roman" w:hAnsi="Times New Roman"/>
          <w:b w:val="0"/>
          <w:color w:val="auto"/>
        </w:rPr>
        <w:t>Saclay</w:t>
      </w:r>
      <w:proofErr w:type="spellEnd"/>
      <w:r>
        <w:rPr>
          <w:rFonts w:ascii="Times New Roman" w:hAnsi="Times New Roman"/>
          <w:b w:val="0"/>
          <w:color w:val="auto"/>
        </w:rPr>
        <w:t>/</w:t>
      </w:r>
      <w:proofErr w:type="spellStart"/>
      <w:r>
        <w:rPr>
          <w:rFonts w:ascii="Times New Roman" w:hAnsi="Times New Roman"/>
          <w:b w:val="0"/>
          <w:color w:val="auto"/>
        </w:rPr>
        <w:t>Orsay</w:t>
      </w:r>
      <w:proofErr w:type="spellEnd"/>
      <w:r>
        <w:rPr>
          <w:rFonts w:ascii="Times New Roman" w:hAnsi="Times New Roman"/>
          <w:b w:val="0"/>
          <w:color w:val="auto"/>
        </w:rPr>
        <w:t>, SBT in Grenoble,</w:t>
      </w:r>
      <w:r w:rsidRPr="00614FDD">
        <w:rPr>
          <w:rFonts w:ascii="Times New Roman" w:hAnsi="Times New Roman"/>
          <w:b w:val="0"/>
          <w:color w:val="auto"/>
        </w:rPr>
        <w:t xml:space="preserve"> with an analysis and </w:t>
      </w:r>
      <w:r>
        <w:rPr>
          <w:rFonts w:ascii="Times New Roman" w:hAnsi="Times New Roman"/>
          <w:b w:val="0"/>
          <w:color w:val="auto"/>
        </w:rPr>
        <w:t>a round-</w:t>
      </w:r>
      <w:r w:rsidRPr="00614FDD">
        <w:rPr>
          <w:rFonts w:ascii="Times New Roman" w:hAnsi="Times New Roman"/>
          <w:b w:val="0"/>
          <w:color w:val="auto"/>
        </w:rPr>
        <w:t xml:space="preserve">table </w:t>
      </w:r>
      <w:r>
        <w:rPr>
          <w:rFonts w:ascii="Times New Roman" w:hAnsi="Times New Roman"/>
          <w:b w:val="0"/>
          <w:color w:val="auto"/>
        </w:rPr>
        <w:t>discussion on the need of</w:t>
      </w:r>
      <w:r w:rsidRPr="00614FDD">
        <w:rPr>
          <w:rFonts w:ascii="Times New Roman" w:hAnsi="Times New Roman"/>
          <w:b w:val="0"/>
          <w:color w:val="auto"/>
        </w:rPr>
        <w:t xml:space="preserve"> </w:t>
      </w:r>
      <w:r>
        <w:rPr>
          <w:rFonts w:ascii="Times New Roman" w:hAnsi="Times New Roman"/>
          <w:b w:val="0"/>
          <w:color w:val="auto"/>
        </w:rPr>
        <w:t xml:space="preserve">a </w:t>
      </w:r>
      <w:r w:rsidRPr="00614FDD">
        <w:rPr>
          <w:rFonts w:ascii="Times New Roman" w:hAnsi="Times New Roman"/>
          <w:b w:val="0"/>
          <w:color w:val="auto"/>
        </w:rPr>
        <w:t xml:space="preserve">European SRF test infrastructure </w:t>
      </w:r>
      <w:r>
        <w:rPr>
          <w:rFonts w:ascii="Times New Roman" w:hAnsi="Times New Roman"/>
          <w:b w:val="0"/>
          <w:color w:val="auto"/>
        </w:rPr>
        <w:t>for R&amp;D and test of cavities &amp;</w:t>
      </w:r>
      <w:r w:rsidRPr="00614FDD">
        <w:rPr>
          <w:rFonts w:ascii="Times New Roman" w:hAnsi="Times New Roman"/>
          <w:b w:val="0"/>
          <w:color w:val="auto"/>
        </w:rPr>
        <w:t xml:space="preserve"> </w:t>
      </w:r>
      <w:proofErr w:type="spellStart"/>
      <w:r w:rsidRPr="00614FDD">
        <w:rPr>
          <w:rFonts w:ascii="Times New Roman" w:hAnsi="Times New Roman"/>
          <w:b w:val="0"/>
          <w:color w:val="auto"/>
        </w:rPr>
        <w:t>cryomodules</w:t>
      </w:r>
      <w:proofErr w:type="spellEnd"/>
      <w:r w:rsidRPr="00614FDD">
        <w:rPr>
          <w:rFonts w:ascii="Times New Roman" w:hAnsi="Times New Roman"/>
          <w:b w:val="0"/>
          <w:color w:val="auto"/>
        </w:rPr>
        <w:t>.</w:t>
      </w:r>
      <w:r>
        <w:rPr>
          <w:rFonts w:ascii="Times New Roman" w:hAnsi="Times New Roman"/>
          <w:b w:val="0"/>
          <w:color w:val="auto"/>
        </w:rPr>
        <w:t xml:space="preserve"> Part of the 2</w:t>
      </w:r>
      <w:r w:rsidRPr="00557321">
        <w:rPr>
          <w:rFonts w:ascii="Times New Roman" w:hAnsi="Times New Roman"/>
          <w:b w:val="0"/>
          <w:color w:val="auto"/>
          <w:vertAlign w:val="superscript"/>
        </w:rPr>
        <w:t>nd</w:t>
      </w:r>
      <w:r>
        <w:rPr>
          <w:rFonts w:ascii="Times New Roman" w:hAnsi="Times New Roman"/>
          <w:b w:val="0"/>
          <w:color w:val="auto"/>
        </w:rPr>
        <w:t xml:space="preserve"> </w:t>
      </w:r>
      <w:proofErr w:type="spellStart"/>
      <w:r>
        <w:rPr>
          <w:rFonts w:ascii="Times New Roman" w:hAnsi="Times New Roman"/>
          <w:b w:val="0"/>
          <w:color w:val="auto"/>
        </w:rPr>
        <w:t>RFTech</w:t>
      </w:r>
      <w:proofErr w:type="spellEnd"/>
      <w:r>
        <w:rPr>
          <w:rFonts w:ascii="Times New Roman" w:hAnsi="Times New Roman"/>
          <w:b w:val="0"/>
          <w:color w:val="auto"/>
        </w:rPr>
        <w:t xml:space="preserve"> </w:t>
      </w:r>
      <w:r w:rsidRPr="00614FDD">
        <w:rPr>
          <w:rFonts w:ascii="Times New Roman" w:hAnsi="Times New Roman"/>
          <w:b w:val="0"/>
          <w:color w:val="auto"/>
        </w:rPr>
        <w:t>workshop has been used to present the work of young scientists, in order to exchange</w:t>
      </w:r>
      <w:r>
        <w:rPr>
          <w:rFonts w:ascii="Times New Roman" w:hAnsi="Times New Roman"/>
          <w:b w:val="0"/>
          <w:color w:val="auto"/>
        </w:rPr>
        <w:t xml:space="preserve"> information, ideas and advices</w:t>
      </w:r>
      <w:r w:rsidRPr="00614FDD">
        <w:rPr>
          <w:rFonts w:ascii="Times New Roman" w:hAnsi="Times New Roman"/>
          <w:b w:val="0"/>
          <w:color w:val="auto"/>
        </w:rPr>
        <w:t xml:space="preserve"> about cavity RF design or theoretical modelling</w:t>
      </w:r>
      <w:r>
        <w:rPr>
          <w:rFonts w:ascii="Times New Roman" w:hAnsi="Times New Roman"/>
          <w:b w:val="0"/>
          <w:color w:val="auto"/>
        </w:rPr>
        <w:t xml:space="preserve">. </w:t>
      </w:r>
    </w:p>
    <w:p w:rsidR="0051544E" w:rsidRDefault="00A95A7A" w:rsidP="0051544E">
      <w:r>
        <w:t xml:space="preserve">Part of the third RFTECH workshop was devoted to electromagnetic fields computation (finite integration and finite elements methods, </w:t>
      </w:r>
      <w:proofErr w:type="spellStart"/>
      <w:r>
        <w:t>pertu</w:t>
      </w:r>
      <w:r w:rsidR="006366B9">
        <w:t>r</w:t>
      </w:r>
      <w:r>
        <w:t>bative</w:t>
      </w:r>
      <w:proofErr w:type="spellEnd"/>
      <w:r>
        <w:t xml:space="preserve"> computation)</w:t>
      </w:r>
      <w:proofErr w:type="gramStart"/>
      <w:r>
        <w:t>,</w:t>
      </w:r>
      <w:proofErr w:type="gramEnd"/>
      <w:r>
        <w:t xml:space="preserve"> cavity RF models (coupled </w:t>
      </w:r>
      <w:proofErr w:type="spellStart"/>
      <w:r>
        <w:t>multicell</w:t>
      </w:r>
      <w:proofErr w:type="spellEnd"/>
      <w:r>
        <w:t xml:space="preserve"> cavities with beam, cavity model and experimental validation for gradient flatness procedure). Another part was devoted to Low Level RF and regulation. Some general topics were presented (RF panorama at CERN, activities </w:t>
      </w:r>
      <w:r w:rsidR="0031756F">
        <w:t>at Darmstadt and GANIL-Spiral2)</w:t>
      </w:r>
      <w:r>
        <w:t xml:space="preserve"> as well as specific topics (</w:t>
      </w:r>
      <w:r w:rsidR="0031756F">
        <w:t xml:space="preserve">RF aspects of </w:t>
      </w:r>
      <w:r>
        <w:t>crab cavities).</w:t>
      </w:r>
    </w:p>
    <w:p w:rsidR="0051544E" w:rsidRDefault="00DF23C4" w:rsidP="0051544E">
      <w:r w:rsidRPr="0051544E">
        <w:t xml:space="preserve">Several </w:t>
      </w:r>
      <w:proofErr w:type="spellStart"/>
      <w:r w:rsidRPr="0051544E">
        <w:t>RFTech</w:t>
      </w:r>
      <w:proofErr w:type="spellEnd"/>
      <w:r w:rsidRPr="0051544E">
        <w:t xml:space="preserve"> experts attended the workshop on X-Band RF technology, XB-10, on X-band RF structures, beam dynamics and sources, at the Cockcroft </w:t>
      </w:r>
      <w:r w:rsidR="00A95A7A" w:rsidRPr="0051544E">
        <w:t xml:space="preserve">Institute (UK), 30.11-3.12.2010; a </w:t>
      </w:r>
      <w:r w:rsidR="00A95A7A" w:rsidRPr="0051544E">
        <w:lastRenderedPageBreak/>
        <w:t xml:space="preserve">workshop on Advanced Techniques in LLRF control for XFEL at the Polish Academy of Sciences, 18.-20.04.2011; the special </w:t>
      </w:r>
      <w:proofErr w:type="spellStart"/>
      <w:r w:rsidR="00A95A7A" w:rsidRPr="0051544E">
        <w:t>AccNet</w:t>
      </w:r>
      <w:proofErr w:type="spellEnd"/>
      <w:r w:rsidR="00A95A7A" w:rsidRPr="0051544E">
        <w:t xml:space="preserve"> </w:t>
      </w:r>
      <w:proofErr w:type="spellStart"/>
      <w:r w:rsidR="00A95A7A" w:rsidRPr="0051544E">
        <w:t>xTCA</w:t>
      </w:r>
      <w:proofErr w:type="spellEnd"/>
      <w:r w:rsidR="00A95A7A" w:rsidRPr="0051544E">
        <w:t xml:space="preserve"> session for instrumentation at the MIXDES Conference 2011, Gliwice, 16-18.06.2011 (gathering interesting projects based on </w:t>
      </w:r>
      <w:proofErr w:type="spellStart"/>
      <w:r w:rsidR="00A95A7A" w:rsidRPr="0051544E">
        <w:t>xTCA</w:t>
      </w:r>
      <w:proofErr w:type="spellEnd"/>
      <w:r w:rsidR="00A95A7A" w:rsidRPr="0051544E">
        <w:t xml:space="preserve"> standards developed for LLRF FLASH and XFEL (DESY) and CODAC (ITER</w:t>
      </w:r>
      <w:r w:rsidR="0031756F">
        <w:t>!</w:t>
      </w:r>
      <w:r w:rsidR="00A95A7A" w:rsidRPr="0051544E">
        <w:t>)); the LLR</w:t>
      </w:r>
      <w:r w:rsidR="004C33CA">
        <w:t>F workshop 2011, Hamburg, 17.-21</w:t>
      </w:r>
      <w:r w:rsidR="00A95A7A" w:rsidRPr="0051544E">
        <w:t>.10.2011 (review of the low-level RF system at various laboratories with working groups on software, hardware and systems); and a meeting on System Integration LLRF collaboration, WYT, 14-16.12.2011 (integration of hardware and software solutions for the LLRF and synchronization systems at FLASH and XFEL; effective usage of available resources a</w:t>
      </w:r>
      <w:r w:rsidR="00664992" w:rsidRPr="0051544E">
        <w:t>nd unification of developments).</w:t>
      </w:r>
    </w:p>
    <w:p w:rsidR="009048A9" w:rsidRDefault="00DF23C4" w:rsidP="0051544E">
      <w:r w:rsidRPr="0051544E">
        <w:rPr>
          <w:color w:val="000000"/>
        </w:rPr>
        <w:t>The plan for the next two semesters includes</w:t>
      </w:r>
      <w:r w:rsidR="009048A9" w:rsidRPr="009048A9">
        <w:t xml:space="preserve"> </w:t>
      </w:r>
      <w:r w:rsidR="009048A9" w:rsidRPr="009048A9">
        <w:rPr>
          <w:color w:val="000000"/>
        </w:rPr>
        <w:t xml:space="preserve">the fourth annual </w:t>
      </w:r>
      <w:proofErr w:type="spellStart"/>
      <w:r w:rsidR="009048A9" w:rsidRPr="009048A9">
        <w:rPr>
          <w:color w:val="000000"/>
        </w:rPr>
        <w:t>RFTech</w:t>
      </w:r>
      <w:proofErr w:type="spellEnd"/>
      <w:r w:rsidR="009048A9" w:rsidRPr="009048A9">
        <w:rPr>
          <w:color w:val="000000"/>
        </w:rPr>
        <w:t xml:space="preserve"> steering meeting in April 2012</w:t>
      </w:r>
      <w:r w:rsidR="00352A0B">
        <w:rPr>
          <w:color w:val="000000"/>
        </w:rPr>
        <w:t>;</w:t>
      </w:r>
      <w:r w:rsidR="00352A0B" w:rsidRPr="00352A0B">
        <w:rPr>
          <w:color w:val="000000"/>
        </w:rPr>
        <w:t xml:space="preserve"> </w:t>
      </w:r>
      <w:r w:rsidR="00352A0B">
        <w:rPr>
          <w:color w:val="000000"/>
        </w:rPr>
        <w:t xml:space="preserve">the </w:t>
      </w:r>
      <w:proofErr w:type="spellStart"/>
      <w:r w:rsidR="00352A0B">
        <w:rPr>
          <w:color w:val="000000"/>
        </w:rPr>
        <w:t>AccNet</w:t>
      </w:r>
      <w:proofErr w:type="spellEnd"/>
      <w:r w:rsidR="00352A0B">
        <w:rPr>
          <w:color w:val="000000"/>
        </w:rPr>
        <w:t>(-</w:t>
      </w:r>
      <w:proofErr w:type="spellStart"/>
      <w:r w:rsidR="00352A0B">
        <w:rPr>
          <w:color w:val="000000"/>
        </w:rPr>
        <w:t>RFTech</w:t>
      </w:r>
      <w:proofErr w:type="spellEnd"/>
      <w:r w:rsidR="00352A0B">
        <w:rPr>
          <w:color w:val="000000"/>
        </w:rPr>
        <w:t>) co-sponsored MIXDES2012 conference, Warsaw, in May 2012;</w:t>
      </w:r>
      <w:r w:rsidRPr="0051544E">
        <w:rPr>
          <w:color w:val="000000"/>
        </w:rPr>
        <w:t xml:space="preserve"> </w:t>
      </w:r>
      <w:r w:rsidR="00352A0B">
        <w:rPr>
          <w:color w:val="000000"/>
        </w:rPr>
        <w:t>an AccNet-RFTech meeting on energy efficien</w:t>
      </w:r>
      <w:r w:rsidR="0031756F">
        <w:rPr>
          <w:color w:val="000000"/>
        </w:rPr>
        <w:t>t systems in the summer of 2012;</w:t>
      </w:r>
      <w:r w:rsidR="00352A0B">
        <w:rPr>
          <w:color w:val="000000"/>
        </w:rPr>
        <w:t xml:space="preserve"> </w:t>
      </w:r>
      <w:r w:rsidR="009048A9">
        <w:rPr>
          <w:color w:val="000000"/>
        </w:rPr>
        <w:t>the AccNet-RFTech co-sponsored w</w:t>
      </w:r>
      <w:r w:rsidR="0051544E" w:rsidRPr="0051544E">
        <w:rPr>
          <w:color w:val="000000"/>
        </w:rPr>
        <w:t xml:space="preserve">orkshop on Higher-Order-Mode Diagnostics and Suppression in Superconducting Cavities, </w:t>
      </w:r>
      <w:r w:rsidR="009048A9">
        <w:rPr>
          <w:color w:val="000000"/>
        </w:rPr>
        <w:t xml:space="preserve">HOMSC12, </w:t>
      </w:r>
      <w:proofErr w:type="spellStart"/>
      <w:r w:rsidR="009048A9">
        <w:rPr>
          <w:color w:val="000000"/>
        </w:rPr>
        <w:t>Daresbury</w:t>
      </w:r>
      <w:proofErr w:type="spellEnd"/>
      <w:r w:rsidR="009048A9">
        <w:rPr>
          <w:color w:val="000000"/>
        </w:rPr>
        <w:t>, UK , 25-27 June 2012</w:t>
      </w:r>
      <w:r w:rsidR="00352A0B">
        <w:rPr>
          <w:color w:val="000000"/>
        </w:rPr>
        <w:t>;</w:t>
      </w:r>
      <w:r w:rsidR="009048A9">
        <w:t xml:space="preserve"> </w:t>
      </w:r>
      <w:r w:rsidR="00352A0B">
        <w:t xml:space="preserve">the </w:t>
      </w:r>
      <w:proofErr w:type="spellStart"/>
      <w:r w:rsidR="00352A0B">
        <w:t>Ac</w:t>
      </w:r>
      <w:r w:rsidR="009048A9">
        <w:t>cNet</w:t>
      </w:r>
      <w:proofErr w:type="spellEnd"/>
      <w:r w:rsidR="009048A9">
        <w:t xml:space="preserve"> co-sponsored ICAP’12 conf</w:t>
      </w:r>
      <w:r w:rsidR="00352A0B">
        <w:t>erence</w:t>
      </w:r>
      <w:r w:rsidR="004C33CA">
        <w:t xml:space="preserve"> with a dedicated </w:t>
      </w:r>
      <w:proofErr w:type="spellStart"/>
      <w:r w:rsidR="004C33CA">
        <w:t>RFTech</w:t>
      </w:r>
      <w:proofErr w:type="spellEnd"/>
      <w:r w:rsidR="004C33CA">
        <w:t xml:space="preserve"> session</w:t>
      </w:r>
      <w:r w:rsidR="00352A0B">
        <w:t>;</w:t>
      </w:r>
      <w:r w:rsidR="009048A9">
        <w:t xml:space="preserve"> and </w:t>
      </w:r>
      <w:r w:rsidR="009048A9">
        <w:rPr>
          <w:sz w:val="23"/>
          <w:szCs w:val="23"/>
        </w:rPr>
        <w:t xml:space="preserve">the fourth annual </w:t>
      </w:r>
      <w:proofErr w:type="spellStart"/>
      <w:r w:rsidR="009048A9">
        <w:rPr>
          <w:sz w:val="23"/>
          <w:szCs w:val="23"/>
        </w:rPr>
        <w:t>RFTech</w:t>
      </w:r>
      <w:proofErr w:type="spellEnd"/>
      <w:r w:rsidR="009048A9">
        <w:rPr>
          <w:sz w:val="23"/>
          <w:szCs w:val="23"/>
        </w:rPr>
        <w:t xml:space="preserve"> workshop, at Grenoble in December 2012</w:t>
      </w:r>
      <w:r w:rsidR="008066F2">
        <w:rPr>
          <w:sz w:val="23"/>
          <w:szCs w:val="23"/>
        </w:rPr>
        <w:t>.</w:t>
      </w:r>
    </w:p>
    <w:p w:rsidR="00A95A7A" w:rsidRDefault="00A95A7A" w:rsidP="00A95A7A"/>
    <w:p w:rsidR="0061109E" w:rsidRPr="00EB22EA" w:rsidRDefault="0061109E" w:rsidP="00A96D8D">
      <w:pPr>
        <w:pStyle w:val="Heading5"/>
      </w:pPr>
      <w:r w:rsidRPr="00EB22EA">
        <w:t xml:space="preserve">Contractual milestones and deliverables </w:t>
      </w:r>
    </w:p>
    <w:p w:rsidR="00DF23C4" w:rsidRPr="00DF23C4" w:rsidRDefault="00DF23C4" w:rsidP="00DF23C4">
      <w:r w:rsidRPr="00DF23C4">
        <w:t xml:space="preserve">D.4.3.1 – The </w:t>
      </w:r>
      <w:proofErr w:type="spellStart"/>
      <w:r w:rsidRPr="00DF23C4">
        <w:t>RFTech</w:t>
      </w:r>
      <w:proofErr w:type="spellEnd"/>
      <w:r w:rsidRPr="00DF23C4">
        <w:t xml:space="preserve"> web site was transferred to a CERN server and continually updated. </w:t>
      </w:r>
    </w:p>
    <w:p w:rsidR="0031756F" w:rsidRDefault="00DF23C4" w:rsidP="0031756F">
      <w:r w:rsidRPr="00DF23C4">
        <w:t>D4.3.2 – Strategy/resul</w:t>
      </w:r>
      <w:r w:rsidR="0051544E">
        <w:t>t for SRF test infrastructures. The</w:t>
      </w:r>
      <w:r w:rsidRPr="00DF23C4">
        <w:t xml:space="preserve"> final strategy report </w:t>
      </w:r>
      <w:r w:rsidR="0051544E">
        <w:t>has been published as EuCARD monograph.</w:t>
      </w:r>
    </w:p>
    <w:p w:rsidR="0031756F" w:rsidRPr="0031756F" w:rsidRDefault="00CA3E2C" w:rsidP="0031756F">
      <w:r>
        <w:t xml:space="preserve">M.4.3.2 – </w:t>
      </w:r>
      <w:r w:rsidR="006366B9" w:rsidRPr="0031756F">
        <w:t xml:space="preserve">The second annual </w:t>
      </w:r>
      <w:proofErr w:type="spellStart"/>
      <w:r w:rsidR="006366B9" w:rsidRPr="0031756F">
        <w:t>RFTech</w:t>
      </w:r>
      <w:proofErr w:type="spellEnd"/>
      <w:r w:rsidR="006366B9" w:rsidRPr="0031756F">
        <w:t xml:space="preserve"> workshop was organized in December 2010 at PSI (Switzerland)</w:t>
      </w:r>
    </w:p>
    <w:p w:rsidR="00DF23C4" w:rsidRPr="0031756F" w:rsidRDefault="006366B9" w:rsidP="0031756F">
      <w:r w:rsidRPr="0031756F">
        <w:t>M.4.3.3</w:t>
      </w:r>
      <w:r w:rsidR="00CA3E2C">
        <w:t xml:space="preserve"> –</w:t>
      </w:r>
      <w:r w:rsidR="00DF23C4" w:rsidRPr="0031756F">
        <w:t xml:space="preserve"> </w:t>
      </w:r>
      <w:r w:rsidR="0051544E" w:rsidRPr="0031756F">
        <w:t xml:space="preserve">The third annual </w:t>
      </w:r>
      <w:proofErr w:type="spellStart"/>
      <w:r w:rsidR="0051544E" w:rsidRPr="0031756F">
        <w:t>RFTech</w:t>
      </w:r>
      <w:proofErr w:type="spellEnd"/>
      <w:r w:rsidR="0051544E" w:rsidRPr="0031756F">
        <w:t xml:space="preserve"> workshop was organized in December 2011 at Rostock University (Germany)</w:t>
      </w:r>
    </w:p>
    <w:p w:rsidR="0061109E" w:rsidRPr="00EB22EA" w:rsidRDefault="0061109E" w:rsidP="00DF23C4">
      <w:pPr>
        <w:pStyle w:val="Heading5"/>
      </w:pPr>
      <w:r w:rsidRPr="00EB22EA">
        <w:t>Planning, deviations and corrective actions</w:t>
      </w:r>
    </w:p>
    <w:tbl>
      <w:tblPr>
        <w:tblW w:w="0" w:type="auto"/>
        <w:jc w:val="center"/>
        <w:tblInd w:w="-2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494"/>
        <w:gridCol w:w="2121"/>
        <w:gridCol w:w="406"/>
        <w:gridCol w:w="1620"/>
        <w:gridCol w:w="360"/>
        <w:gridCol w:w="1890"/>
        <w:gridCol w:w="381"/>
      </w:tblGrid>
      <w:tr w:rsidR="0061109E" w:rsidRPr="00EB22EA" w:rsidTr="00A96D8D">
        <w:trPr>
          <w:jc w:val="center"/>
        </w:trPr>
        <w:tc>
          <w:tcPr>
            <w:tcW w:w="1954" w:type="dxa"/>
          </w:tcPr>
          <w:p w:rsidR="0061109E" w:rsidRPr="00EB22EA" w:rsidRDefault="0061109E" w:rsidP="00A96D8D">
            <w:pPr>
              <w:jc w:val="center"/>
            </w:pPr>
            <w:r w:rsidRPr="00EB22EA">
              <w:t>Task on schedule</w:t>
            </w:r>
          </w:p>
        </w:tc>
        <w:tc>
          <w:tcPr>
            <w:tcW w:w="494" w:type="dxa"/>
          </w:tcPr>
          <w:p w:rsidR="0061109E" w:rsidRPr="00EB22EA" w:rsidRDefault="0061109E" w:rsidP="00A96D8D">
            <w:pPr>
              <w:jc w:val="center"/>
              <w:rPr>
                <w:b/>
                <w:color w:val="0070C0"/>
              </w:rPr>
            </w:pPr>
            <w:r w:rsidRPr="00DF23C4">
              <w:rPr>
                <w:b/>
                <w:color w:val="0070C0"/>
              </w:rPr>
              <w:sym w:font="Symbol" w:char="F0D6"/>
            </w:r>
          </w:p>
        </w:tc>
        <w:tc>
          <w:tcPr>
            <w:tcW w:w="2121" w:type="dxa"/>
          </w:tcPr>
          <w:p w:rsidR="0061109E" w:rsidRPr="00EB22EA" w:rsidRDefault="0061109E" w:rsidP="00A96D8D">
            <w:pPr>
              <w:jc w:val="center"/>
            </w:pPr>
            <w:r w:rsidRPr="00EB22EA">
              <w:t>Ahead of schedule</w:t>
            </w:r>
          </w:p>
        </w:tc>
        <w:tc>
          <w:tcPr>
            <w:tcW w:w="406" w:type="dxa"/>
          </w:tcPr>
          <w:p w:rsidR="0061109E" w:rsidRPr="00EB22EA" w:rsidRDefault="0061109E" w:rsidP="00A96D8D">
            <w:pPr>
              <w:jc w:val="center"/>
            </w:pPr>
          </w:p>
        </w:tc>
        <w:tc>
          <w:tcPr>
            <w:tcW w:w="1620" w:type="dxa"/>
          </w:tcPr>
          <w:p w:rsidR="0061109E" w:rsidRPr="00EB22EA" w:rsidRDefault="0061109E" w:rsidP="00A96D8D">
            <w:pPr>
              <w:jc w:val="center"/>
            </w:pPr>
            <w:r w:rsidRPr="00EB22EA">
              <w:t>Minor delay</w:t>
            </w:r>
          </w:p>
        </w:tc>
        <w:tc>
          <w:tcPr>
            <w:tcW w:w="360" w:type="dxa"/>
          </w:tcPr>
          <w:p w:rsidR="0061109E" w:rsidRPr="00EB22EA" w:rsidRDefault="0061109E" w:rsidP="00A96D8D">
            <w:pPr>
              <w:jc w:val="center"/>
            </w:pPr>
          </w:p>
        </w:tc>
        <w:tc>
          <w:tcPr>
            <w:tcW w:w="1890" w:type="dxa"/>
          </w:tcPr>
          <w:p w:rsidR="0061109E" w:rsidRPr="00EB22EA" w:rsidRDefault="0061109E" w:rsidP="00A96D8D">
            <w:pPr>
              <w:jc w:val="center"/>
            </w:pPr>
            <w:r w:rsidRPr="00EB22EA">
              <w:t>Significant delay</w:t>
            </w:r>
          </w:p>
        </w:tc>
        <w:tc>
          <w:tcPr>
            <w:tcW w:w="381" w:type="dxa"/>
          </w:tcPr>
          <w:p w:rsidR="0061109E" w:rsidRPr="00EB22EA" w:rsidRDefault="0061109E" w:rsidP="00A96D8D">
            <w:pPr>
              <w:jc w:val="center"/>
            </w:pPr>
          </w:p>
        </w:tc>
      </w:tr>
    </w:tbl>
    <w:p w:rsidR="00DB4059" w:rsidRPr="00DB4059" w:rsidRDefault="0061109E" w:rsidP="00DF23C4">
      <w:pPr>
        <w:pStyle w:val="Heading5"/>
      </w:pPr>
      <w:r w:rsidRPr="00EB22EA">
        <w:t xml:space="preserve">Estimate of use of resources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597"/>
        <w:gridCol w:w="450"/>
        <w:gridCol w:w="450"/>
        <w:gridCol w:w="450"/>
        <w:gridCol w:w="450"/>
        <w:gridCol w:w="540"/>
        <w:gridCol w:w="490"/>
        <w:gridCol w:w="378"/>
        <w:gridCol w:w="392"/>
        <w:gridCol w:w="455"/>
      </w:tblGrid>
      <w:tr w:rsidR="0061109E" w:rsidRPr="00EB22EA" w:rsidTr="00A96D8D">
        <w:trPr>
          <w:jc w:val="center"/>
        </w:trPr>
        <w:tc>
          <w:tcPr>
            <w:tcW w:w="995" w:type="dxa"/>
          </w:tcPr>
          <w:p w:rsidR="0061109E" w:rsidRPr="00EB22EA" w:rsidRDefault="0061109E" w:rsidP="00A96D8D">
            <w:pPr>
              <w:rPr>
                <w:sz w:val="20"/>
              </w:rPr>
            </w:pPr>
          </w:p>
        </w:tc>
        <w:tc>
          <w:tcPr>
            <w:tcW w:w="2397" w:type="dxa"/>
            <w:gridSpan w:val="5"/>
          </w:tcPr>
          <w:p w:rsidR="0061109E" w:rsidRPr="00EB22EA" w:rsidRDefault="0061109E" w:rsidP="00A96D8D">
            <w:pPr>
              <w:jc w:val="center"/>
              <w:rPr>
                <w:b/>
                <w:i/>
                <w:sz w:val="20"/>
              </w:rPr>
            </w:pPr>
            <w:r w:rsidRPr="00EB22EA">
              <w:rPr>
                <w:b/>
                <w:i/>
                <w:sz w:val="20"/>
              </w:rPr>
              <w:t>Personnel</w:t>
            </w:r>
          </w:p>
        </w:tc>
        <w:tc>
          <w:tcPr>
            <w:tcW w:w="2255" w:type="dxa"/>
            <w:gridSpan w:val="5"/>
          </w:tcPr>
          <w:p w:rsidR="0061109E" w:rsidRPr="00EB22EA" w:rsidRDefault="0061109E" w:rsidP="00A96D8D">
            <w:pPr>
              <w:jc w:val="center"/>
              <w:rPr>
                <w:b/>
                <w:i/>
                <w:sz w:val="20"/>
              </w:rPr>
            </w:pPr>
            <w:r w:rsidRPr="00EB22EA">
              <w:rPr>
                <w:b/>
                <w:i/>
                <w:sz w:val="20"/>
              </w:rPr>
              <w:t>Material</w:t>
            </w:r>
          </w:p>
        </w:tc>
      </w:tr>
      <w:tr w:rsidR="0061109E" w:rsidRPr="00EB22EA" w:rsidTr="00A96D8D">
        <w:trPr>
          <w:jc w:val="center"/>
        </w:trPr>
        <w:tc>
          <w:tcPr>
            <w:tcW w:w="995" w:type="dxa"/>
          </w:tcPr>
          <w:p w:rsidR="0061109E" w:rsidRPr="00EB22EA" w:rsidRDefault="0061109E" w:rsidP="00A96D8D">
            <w:pPr>
              <w:rPr>
                <w:b/>
                <w:i/>
                <w:sz w:val="20"/>
              </w:rPr>
            </w:pPr>
            <w:r w:rsidRPr="00EB22EA">
              <w:rPr>
                <w:b/>
                <w:i/>
                <w:sz w:val="20"/>
              </w:rPr>
              <w:t>Partner</w:t>
            </w:r>
          </w:p>
        </w:tc>
        <w:tc>
          <w:tcPr>
            <w:tcW w:w="597" w:type="dxa"/>
          </w:tcPr>
          <w:p w:rsidR="0061109E" w:rsidRPr="00EB22EA" w:rsidRDefault="0061109E" w:rsidP="00A96D8D">
            <w:pPr>
              <w:rPr>
                <w:b/>
                <w:i/>
                <w:sz w:val="20"/>
              </w:rPr>
            </w:pPr>
            <w:r w:rsidRPr="00EB22EA">
              <w:rPr>
                <w:b/>
                <w:i/>
                <w:sz w:val="20"/>
              </w:rPr>
              <w:t>++</w:t>
            </w:r>
          </w:p>
        </w:tc>
        <w:tc>
          <w:tcPr>
            <w:tcW w:w="450" w:type="dxa"/>
          </w:tcPr>
          <w:p w:rsidR="0061109E" w:rsidRPr="00EB22EA" w:rsidRDefault="0061109E" w:rsidP="00A96D8D">
            <w:pPr>
              <w:rPr>
                <w:b/>
                <w:i/>
                <w:sz w:val="20"/>
              </w:rPr>
            </w:pPr>
            <w:r w:rsidRPr="00EB22EA">
              <w:rPr>
                <w:b/>
                <w:i/>
                <w:sz w:val="20"/>
              </w:rPr>
              <w:t xml:space="preserve">+ </w:t>
            </w:r>
          </w:p>
        </w:tc>
        <w:tc>
          <w:tcPr>
            <w:tcW w:w="450" w:type="dxa"/>
          </w:tcPr>
          <w:p w:rsidR="0061109E" w:rsidRPr="00EB22EA" w:rsidRDefault="0061109E" w:rsidP="00A96D8D">
            <w:pPr>
              <w:rPr>
                <w:b/>
                <w:i/>
                <w:sz w:val="20"/>
              </w:rPr>
            </w:pPr>
            <w:r w:rsidRPr="00EB22EA">
              <w:rPr>
                <w:b/>
                <w:i/>
                <w:sz w:val="20"/>
              </w:rPr>
              <w:t>=</w:t>
            </w:r>
          </w:p>
        </w:tc>
        <w:tc>
          <w:tcPr>
            <w:tcW w:w="450" w:type="dxa"/>
          </w:tcPr>
          <w:p w:rsidR="0061109E" w:rsidRPr="00EB22EA" w:rsidRDefault="0061109E" w:rsidP="00A96D8D">
            <w:pPr>
              <w:rPr>
                <w:b/>
                <w:i/>
                <w:sz w:val="20"/>
              </w:rPr>
            </w:pPr>
            <w:r w:rsidRPr="00EB22EA">
              <w:rPr>
                <w:b/>
                <w:i/>
                <w:sz w:val="20"/>
              </w:rPr>
              <w:t>-</w:t>
            </w:r>
          </w:p>
        </w:tc>
        <w:tc>
          <w:tcPr>
            <w:tcW w:w="450" w:type="dxa"/>
          </w:tcPr>
          <w:p w:rsidR="0061109E" w:rsidRPr="00EB22EA" w:rsidRDefault="0061109E" w:rsidP="00A96D8D">
            <w:pPr>
              <w:rPr>
                <w:b/>
                <w:i/>
                <w:sz w:val="20"/>
              </w:rPr>
            </w:pPr>
            <w:r w:rsidRPr="00EB22EA">
              <w:rPr>
                <w:b/>
                <w:i/>
                <w:sz w:val="20"/>
              </w:rPr>
              <w:t>--</w:t>
            </w:r>
          </w:p>
        </w:tc>
        <w:tc>
          <w:tcPr>
            <w:tcW w:w="540" w:type="dxa"/>
          </w:tcPr>
          <w:p w:rsidR="0061109E" w:rsidRPr="00EB22EA" w:rsidRDefault="0061109E" w:rsidP="00A96D8D">
            <w:pPr>
              <w:rPr>
                <w:b/>
                <w:i/>
                <w:sz w:val="20"/>
              </w:rPr>
            </w:pPr>
            <w:r w:rsidRPr="00EB22EA">
              <w:rPr>
                <w:b/>
                <w:i/>
                <w:sz w:val="20"/>
              </w:rPr>
              <w:t>++</w:t>
            </w:r>
          </w:p>
        </w:tc>
        <w:tc>
          <w:tcPr>
            <w:tcW w:w="490" w:type="dxa"/>
          </w:tcPr>
          <w:p w:rsidR="0061109E" w:rsidRPr="00EB22EA" w:rsidRDefault="0061109E" w:rsidP="00A96D8D">
            <w:pPr>
              <w:rPr>
                <w:b/>
                <w:i/>
                <w:sz w:val="20"/>
              </w:rPr>
            </w:pPr>
            <w:r w:rsidRPr="00EB22EA">
              <w:rPr>
                <w:b/>
                <w:i/>
                <w:sz w:val="20"/>
              </w:rPr>
              <w:t>+</w:t>
            </w:r>
          </w:p>
        </w:tc>
        <w:tc>
          <w:tcPr>
            <w:tcW w:w="378" w:type="dxa"/>
          </w:tcPr>
          <w:p w:rsidR="0061109E" w:rsidRPr="00EB22EA" w:rsidRDefault="0061109E" w:rsidP="00A96D8D">
            <w:pPr>
              <w:rPr>
                <w:b/>
                <w:i/>
                <w:sz w:val="20"/>
              </w:rPr>
            </w:pPr>
            <w:r w:rsidRPr="00EB22EA">
              <w:rPr>
                <w:b/>
                <w:i/>
                <w:sz w:val="20"/>
              </w:rPr>
              <w:t>=</w:t>
            </w:r>
          </w:p>
        </w:tc>
        <w:tc>
          <w:tcPr>
            <w:tcW w:w="392" w:type="dxa"/>
          </w:tcPr>
          <w:p w:rsidR="0061109E" w:rsidRPr="00EB22EA" w:rsidRDefault="0061109E" w:rsidP="00A96D8D">
            <w:pPr>
              <w:rPr>
                <w:b/>
                <w:i/>
                <w:sz w:val="20"/>
              </w:rPr>
            </w:pPr>
            <w:r w:rsidRPr="00EB22EA">
              <w:rPr>
                <w:b/>
                <w:i/>
                <w:sz w:val="20"/>
              </w:rPr>
              <w:t>-</w:t>
            </w:r>
          </w:p>
        </w:tc>
        <w:tc>
          <w:tcPr>
            <w:tcW w:w="455" w:type="dxa"/>
          </w:tcPr>
          <w:p w:rsidR="0061109E" w:rsidRPr="00EB22EA" w:rsidRDefault="0061109E" w:rsidP="00A96D8D">
            <w:pPr>
              <w:rPr>
                <w:b/>
                <w:i/>
                <w:sz w:val="20"/>
              </w:rPr>
            </w:pPr>
            <w:r w:rsidRPr="00EB22EA">
              <w:rPr>
                <w:b/>
                <w:i/>
                <w:sz w:val="20"/>
              </w:rPr>
              <w:t>--</w:t>
            </w:r>
          </w:p>
        </w:tc>
      </w:tr>
      <w:tr w:rsidR="0061109E" w:rsidRPr="00EB22EA" w:rsidTr="00A96D8D">
        <w:trPr>
          <w:jc w:val="center"/>
        </w:trPr>
        <w:tc>
          <w:tcPr>
            <w:tcW w:w="995" w:type="dxa"/>
          </w:tcPr>
          <w:p w:rsidR="0061109E" w:rsidRPr="00DF23C4" w:rsidRDefault="0061109E" w:rsidP="00A96D8D">
            <w:pPr>
              <w:rPr>
                <w:sz w:val="20"/>
              </w:rPr>
            </w:pPr>
            <w:r w:rsidRPr="00DF23C4">
              <w:rPr>
                <w:sz w:val="20"/>
              </w:rPr>
              <w:t>CERN</w:t>
            </w:r>
          </w:p>
        </w:tc>
        <w:tc>
          <w:tcPr>
            <w:tcW w:w="597" w:type="dxa"/>
          </w:tcPr>
          <w:p w:rsidR="0061109E" w:rsidRPr="00DF23C4" w:rsidRDefault="0061109E" w:rsidP="00A96D8D">
            <w:pPr>
              <w:jc w:val="center"/>
              <w:rPr>
                <w:sz w:val="20"/>
              </w:rPr>
            </w:pPr>
          </w:p>
        </w:tc>
        <w:tc>
          <w:tcPr>
            <w:tcW w:w="450" w:type="dxa"/>
          </w:tcPr>
          <w:p w:rsidR="0061109E" w:rsidRPr="00DF23C4" w:rsidRDefault="0061109E" w:rsidP="00A96D8D">
            <w:pPr>
              <w:jc w:val="center"/>
              <w:rPr>
                <w:sz w:val="20"/>
              </w:rPr>
            </w:pPr>
          </w:p>
        </w:tc>
        <w:tc>
          <w:tcPr>
            <w:tcW w:w="450" w:type="dxa"/>
          </w:tcPr>
          <w:p w:rsidR="0061109E" w:rsidRPr="00DF23C4" w:rsidRDefault="0061109E" w:rsidP="00A96D8D">
            <w:pPr>
              <w:jc w:val="center"/>
              <w:rPr>
                <w:sz w:val="20"/>
              </w:rPr>
            </w:pPr>
            <w:r w:rsidRPr="00DF23C4">
              <w:rPr>
                <w:sz w:val="20"/>
              </w:rPr>
              <w:t>*</w:t>
            </w:r>
          </w:p>
        </w:tc>
        <w:tc>
          <w:tcPr>
            <w:tcW w:w="450" w:type="dxa"/>
          </w:tcPr>
          <w:p w:rsidR="0061109E" w:rsidRPr="00DF23C4" w:rsidRDefault="0061109E" w:rsidP="00A96D8D">
            <w:pPr>
              <w:jc w:val="center"/>
              <w:rPr>
                <w:sz w:val="20"/>
              </w:rPr>
            </w:pPr>
          </w:p>
        </w:tc>
        <w:tc>
          <w:tcPr>
            <w:tcW w:w="450" w:type="dxa"/>
          </w:tcPr>
          <w:p w:rsidR="0061109E" w:rsidRPr="00DF23C4" w:rsidRDefault="0061109E" w:rsidP="00A96D8D">
            <w:pPr>
              <w:jc w:val="center"/>
              <w:rPr>
                <w:sz w:val="20"/>
              </w:rPr>
            </w:pPr>
          </w:p>
        </w:tc>
        <w:tc>
          <w:tcPr>
            <w:tcW w:w="540" w:type="dxa"/>
          </w:tcPr>
          <w:p w:rsidR="0061109E" w:rsidRPr="00DF23C4" w:rsidRDefault="0061109E" w:rsidP="00A96D8D">
            <w:pPr>
              <w:jc w:val="center"/>
              <w:rPr>
                <w:sz w:val="20"/>
              </w:rPr>
            </w:pPr>
          </w:p>
        </w:tc>
        <w:tc>
          <w:tcPr>
            <w:tcW w:w="490" w:type="dxa"/>
          </w:tcPr>
          <w:p w:rsidR="0061109E" w:rsidRPr="00DF23C4" w:rsidRDefault="0061109E" w:rsidP="00A96D8D">
            <w:pPr>
              <w:jc w:val="center"/>
              <w:rPr>
                <w:sz w:val="20"/>
              </w:rPr>
            </w:pPr>
          </w:p>
        </w:tc>
        <w:tc>
          <w:tcPr>
            <w:tcW w:w="378" w:type="dxa"/>
          </w:tcPr>
          <w:p w:rsidR="0061109E" w:rsidRPr="00DF23C4" w:rsidRDefault="0061109E" w:rsidP="00A96D8D">
            <w:pPr>
              <w:jc w:val="center"/>
              <w:rPr>
                <w:sz w:val="20"/>
              </w:rPr>
            </w:pPr>
            <w:r w:rsidRPr="00DF23C4">
              <w:rPr>
                <w:sz w:val="20"/>
              </w:rPr>
              <w:t>*</w:t>
            </w:r>
          </w:p>
        </w:tc>
        <w:tc>
          <w:tcPr>
            <w:tcW w:w="392" w:type="dxa"/>
          </w:tcPr>
          <w:p w:rsidR="0061109E" w:rsidRPr="00DF23C4" w:rsidRDefault="0061109E" w:rsidP="00A96D8D">
            <w:pPr>
              <w:jc w:val="center"/>
              <w:rPr>
                <w:sz w:val="20"/>
              </w:rPr>
            </w:pPr>
          </w:p>
        </w:tc>
        <w:tc>
          <w:tcPr>
            <w:tcW w:w="455" w:type="dxa"/>
          </w:tcPr>
          <w:p w:rsidR="0061109E" w:rsidRPr="00EB22EA" w:rsidRDefault="0061109E" w:rsidP="00A96D8D">
            <w:pPr>
              <w:jc w:val="center"/>
              <w:rPr>
                <w:sz w:val="20"/>
              </w:rPr>
            </w:pPr>
          </w:p>
        </w:tc>
      </w:tr>
      <w:tr w:rsidR="0061109E" w:rsidRPr="00EB22EA" w:rsidTr="00A96D8D">
        <w:trPr>
          <w:jc w:val="center"/>
        </w:trPr>
        <w:tc>
          <w:tcPr>
            <w:tcW w:w="995" w:type="dxa"/>
          </w:tcPr>
          <w:p w:rsidR="0061109E" w:rsidRPr="00DF23C4" w:rsidRDefault="0061109E" w:rsidP="00A96D8D">
            <w:pPr>
              <w:rPr>
                <w:sz w:val="20"/>
              </w:rPr>
            </w:pPr>
            <w:r w:rsidRPr="00DF23C4">
              <w:rPr>
                <w:sz w:val="20"/>
              </w:rPr>
              <w:t>DESY</w:t>
            </w:r>
          </w:p>
        </w:tc>
        <w:tc>
          <w:tcPr>
            <w:tcW w:w="597" w:type="dxa"/>
          </w:tcPr>
          <w:p w:rsidR="0061109E" w:rsidRPr="00DF23C4" w:rsidRDefault="0061109E" w:rsidP="00A96D8D">
            <w:pPr>
              <w:jc w:val="center"/>
              <w:rPr>
                <w:sz w:val="20"/>
              </w:rPr>
            </w:pPr>
          </w:p>
        </w:tc>
        <w:tc>
          <w:tcPr>
            <w:tcW w:w="450" w:type="dxa"/>
          </w:tcPr>
          <w:p w:rsidR="0061109E" w:rsidRPr="00DF23C4" w:rsidRDefault="0061109E" w:rsidP="00A96D8D">
            <w:pPr>
              <w:jc w:val="center"/>
              <w:rPr>
                <w:sz w:val="20"/>
              </w:rPr>
            </w:pPr>
          </w:p>
        </w:tc>
        <w:tc>
          <w:tcPr>
            <w:tcW w:w="450" w:type="dxa"/>
          </w:tcPr>
          <w:p w:rsidR="0061109E" w:rsidRPr="00DF23C4" w:rsidRDefault="0061109E" w:rsidP="00A96D8D">
            <w:pPr>
              <w:jc w:val="center"/>
              <w:rPr>
                <w:sz w:val="20"/>
              </w:rPr>
            </w:pPr>
            <w:r w:rsidRPr="00DF23C4">
              <w:rPr>
                <w:sz w:val="20"/>
              </w:rPr>
              <w:t>*</w:t>
            </w:r>
          </w:p>
        </w:tc>
        <w:tc>
          <w:tcPr>
            <w:tcW w:w="450" w:type="dxa"/>
          </w:tcPr>
          <w:p w:rsidR="0061109E" w:rsidRPr="00DF23C4" w:rsidRDefault="0061109E" w:rsidP="00A96D8D">
            <w:pPr>
              <w:jc w:val="center"/>
              <w:rPr>
                <w:sz w:val="20"/>
              </w:rPr>
            </w:pPr>
          </w:p>
        </w:tc>
        <w:tc>
          <w:tcPr>
            <w:tcW w:w="450" w:type="dxa"/>
          </w:tcPr>
          <w:p w:rsidR="0061109E" w:rsidRPr="00DF23C4" w:rsidRDefault="0061109E" w:rsidP="00A96D8D">
            <w:pPr>
              <w:jc w:val="center"/>
              <w:rPr>
                <w:sz w:val="20"/>
              </w:rPr>
            </w:pPr>
          </w:p>
        </w:tc>
        <w:tc>
          <w:tcPr>
            <w:tcW w:w="540" w:type="dxa"/>
          </w:tcPr>
          <w:p w:rsidR="0061109E" w:rsidRPr="00DF23C4" w:rsidRDefault="0061109E" w:rsidP="00A96D8D">
            <w:pPr>
              <w:jc w:val="center"/>
              <w:rPr>
                <w:sz w:val="20"/>
              </w:rPr>
            </w:pPr>
          </w:p>
        </w:tc>
        <w:tc>
          <w:tcPr>
            <w:tcW w:w="490" w:type="dxa"/>
          </w:tcPr>
          <w:p w:rsidR="0061109E" w:rsidRPr="00DF23C4" w:rsidRDefault="0061109E" w:rsidP="00A96D8D">
            <w:pPr>
              <w:jc w:val="center"/>
              <w:rPr>
                <w:sz w:val="20"/>
              </w:rPr>
            </w:pPr>
            <w:r w:rsidRPr="00DF23C4">
              <w:rPr>
                <w:sz w:val="20"/>
              </w:rPr>
              <w:t xml:space="preserve"> </w:t>
            </w:r>
          </w:p>
        </w:tc>
        <w:tc>
          <w:tcPr>
            <w:tcW w:w="378" w:type="dxa"/>
          </w:tcPr>
          <w:p w:rsidR="0061109E" w:rsidRPr="00DF23C4" w:rsidRDefault="0061109E" w:rsidP="00A96D8D">
            <w:pPr>
              <w:jc w:val="center"/>
              <w:rPr>
                <w:sz w:val="20"/>
              </w:rPr>
            </w:pPr>
            <w:r w:rsidRPr="00DF23C4">
              <w:rPr>
                <w:sz w:val="20"/>
              </w:rPr>
              <w:t>*</w:t>
            </w:r>
          </w:p>
        </w:tc>
        <w:tc>
          <w:tcPr>
            <w:tcW w:w="392" w:type="dxa"/>
          </w:tcPr>
          <w:p w:rsidR="0061109E" w:rsidRPr="00DF23C4" w:rsidRDefault="0061109E" w:rsidP="00A96D8D">
            <w:pPr>
              <w:jc w:val="center"/>
              <w:rPr>
                <w:sz w:val="20"/>
              </w:rPr>
            </w:pPr>
          </w:p>
        </w:tc>
        <w:tc>
          <w:tcPr>
            <w:tcW w:w="455" w:type="dxa"/>
          </w:tcPr>
          <w:p w:rsidR="0061109E" w:rsidRPr="00EB22EA" w:rsidRDefault="0061109E" w:rsidP="00A96D8D">
            <w:pPr>
              <w:jc w:val="center"/>
              <w:rPr>
                <w:sz w:val="20"/>
              </w:rPr>
            </w:pPr>
          </w:p>
        </w:tc>
      </w:tr>
      <w:tr w:rsidR="0061109E" w:rsidRPr="00EB22EA" w:rsidTr="00A96D8D">
        <w:trPr>
          <w:jc w:val="center"/>
        </w:trPr>
        <w:tc>
          <w:tcPr>
            <w:tcW w:w="995" w:type="dxa"/>
          </w:tcPr>
          <w:p w:rsidR="0061109E" w:rsidRPr="00DF23C4" w:rsidRDefault="0061109E" w:rsidP="00A96D8D">
            <w:pPr>
              <w:rPr>
                <w:sz w:val="20"/>
              </w:rPr>
            </w:pPr>
            <w:r w:rsidRPr="00DF23C4">
              <w:rPr>
                <w:sz w:val="20"/>
              </w:rPr>
              <w:t>UJF</w:t>
            </w:r>
          </w:p>
        </w:tc>
        <w:tc>
          <w:tcPr>
            <w:tcW w:w="597" w:type="dxa"/>
          </w:tcPr>
          <w:p w:rsidR="0061109E" w:rsidRPr="00DF23C4" w:rsidRDefault="0061109E" w:rsidP="00A96D8D">
            <w:pPr>
              <w:jc w:val="center"/>
              <w:rPr>
                <w:sz w:val="20"/>
              </w:rPr>
            </w:pPr>
          </w:p>
        </w:tc>
        <w:tc>
          <w:tcPr>
            <w:tcW w:w="450" w:type="dxa"/>
          </w:tcPr>
          <w:p w:rsidR="0061109E" w:rsidRPr="00DF23C4" w:rsidRDefault="0061109E" w:rsidP="00A96D8D">
            <w:pPr>
              <w:jc w:val="center"/>
              <w:rPr>
                <w:sz w:val="20"/>
              </w:rPr>
            </w:pPr>
          </w:p>
        </w:tc>
        <w:tc>
          <w:tcPr>
            <w:tcW w:w="450" w:type="dxa"/>
          </w:tcPr>
          <w:p w:rsidR="0061109E" w:rsidRPr="00DF23C4" w:rsidRDefault="0051544E" w:rsidP="00A96D8D">
            <w:pPr>
              <w:jc w:val="center"/>
              <w:rPr>
                <w:sz w:val="20"/>
              </w:rPr>
            </w:pPr>
            <w:r w:rsidRPr="00DF23C4">
              <w:rPr>
                <w:sz w:val="20"/>
              </w:rPr>
              <w:t>*</w:t>
            </w:r>
          </w:p>
        </w:tc>
        <w:tc>
          <w:tcPr>
            <w:tcW w:w="450" w:type="dxa"/>
          </w:tcPr>
          <w:p w:rsidR="0061109E" w:rsidRPr="00DF23C4" w:rsidRDefault="0061109E" w:rsidP="00A96D8D">
            <w:pPr>
              <w:jc w:val="center"/>
              <w:rPr>
                <w:sz w:val="20"/>
              </w:rPr>
            </w:pPr>
          </w:p>
        </w:tc>
        <w:tc>
          <w:tcPr>
            <w:tcW w:w="450" w:type="dxa"/>
          </w:tcPr>
          <w:p w:rsidR="0061109E" w:rsidRPr="00DF23C4" w:rsidRDefault="0061109E" w:rsidP="00A96D8D">
            <w:pPr>
              <w:jc w:val="center"/>
              <w:rPr>
                <w:sz w:val="20"/>
              </w:rPr>
            </w:pPr>
          </w:p>
        </w:tc>
        <w:tc>
          <w:tcPr>
            <w:tcW w:w="540" w:type="dxa"/>
          </w:tcPr>
          <w:p w:rsidR="0061109E" w:rsidRPr="00DF23C4" w:rsidRDefault="0061109E" w:rsidP="00A96D8D">
            <w:pPr>
              <w:jc w:val="center"/>
              <w:rPr>
                <w:sz w:val="20"/>
              </w:rPr>
            </w:pPr>
          </w:p>
        </w:tc>
        <w:tc>
          <w:tcPr>
            <w:tcW w:w="490" w:type="dxa"/>
          </w:tcPr>
          <w:p w:rsidR="0061109E" w:rsidRPr="00DF23C4" w:rsidRDefault="0061109E" w:rsidP="00A96D8D">
            <w:pPr>
              <w:jc w:val="center"/>
              <w:rPr>
                <w:sz w:val="20"/>
              </w:rPr>
            </w:pPr>
          </w:p>
        </w:tc>
        <w:tc>
          <w:tcPr>
            <w:tcW w:w="378" w:type="dxa"/>
          </w:tcPr>
          <w:p w:rsidR="0061109E" w:rsidRPr="00DF23C4" w:rsidRDefault="0051544E" w:rsidP="00A96D8D">
            <w:pPr>
              <w:jc w:val="center"/>
              <w:rPr>
                <w:sz w:val="20"/>
              </w:rPr>
            </w:pPr>
            <w:r w:rsidRPr="00DF23C4">
              <w:rPr>
                <w:sz w:val="20"/>
              </w:rPr>
              <w:t>*</w:t>
            </w:r>
          </w:p>
        </w:tc>
        <w:tc>
          <w:tcPr>
            <w:tcW w:w="392" w:type="dxa"/>
          </w:tcPr>
          <w:p w:rsidR="0061109E" w:rsidRPr="00DF23C4" w:rsidRDefault="0061109E" w:rsidP="00A96D8D">
            <w:pPr>
              <w:jc w:val="center"/>
              <w:rPr>
                <w:sz w:val="20"/>
              </w:rPr>
            </w:pPr>
          </w:p>
        </w:tc>
        <w:tc>
          <w:tcPr>
            <w:tcW w:w="455" w:type="dxa"/>
          </w:tcPr>
          <w:p w:rsidR="0061109E" w:rsidRPr="00EB22EA" w:rsidRDefault="0061109E" w:rsidP="00A96D8D">
            <w:pPr>
              <w:jc w:val="center"/>
              <w:rPr>
                <w:sz w:val="20"/>
              </w:rPr>
            </w:pPr>
          </w:p>
        </w:tc>
      </w:tr>
    </w:tbl>
    <w:p w:rsidR="00DF23C4" w:rsidRPr="00EB22EA" w:rsidRDefault="00DF23C4" w:rsidP="00DF23C4">
      <w:pPr>
        <w:pStyle w:val="Heading4"/>
      </w:pPr>
      <w:bookmarkStart w:id="12" w:name="_Toc276108229"/>
      <w:bookmarkEnd w:id="11"/>
      <w:r>
        <w:t>Task WP4.4</w:t>
      </w:r>
      <w:r w:rsidRPr="00EB22EA">
        <w:t xml:space="preserve">: </w:t>
      </w:r>
      <w:r>
        <w:t>EURONNAC</w:t>
      </w:r>
    </w:p>
    <w:p w:rsidR="00B20A39" w:rsidRPr="00B20A39" w:rsidRDefault="00B20A39" w:rsidP="00DF23C4">
      <w:pPr>
        <w:rPr>
          <w:lang w:val="en-US"/>
        </w:rPr>
      </w:pPr>
      <w:proofErr w:type="spellStart"/>
      <w:r w:rsidRPr="00B20A39">
        <w:rPr>
          <w:lang w:val="en-US"/>
        </w:rPr>
        <w:t>EuroNNAc</w:t>
      </w:r>
      <w:proofErr w:type="spellEnd"/>
      <w:r w:rsidRPr="00B20A39">
        <w:rPr>
          <w:lang w:val="en-US"/>
        </w:rPr>
        <w:t xml:space="preserve"> – a European Network for Novel Accelerators looking at the Next Generation of</w:t>
      </w:r>
      <w:r w:rsidR="0031756F">
        <w:rPr>
          <w:lang w:val="en-US"/>
        </w:rPr>
        <w:t xml:space="preserve"> Novel Electron Accelerators – was</w:t>
      </w:r>
      <w:r w:rsidRPr="00B20A39">
        <w:rPr>
          <w:lang w:val="en-US"/>
        </w:rPr>
        <w:t xml:space="preserve"> launched in December 2010.</w:t>
      </w:r>
    </w:p>
    <w:p w:rsidR="00DF23C4" w:rsidRPr="00EB22EA" w:rsidRDefault="007B70CA" w:rsidP="00DF23C4">
      <w:r>
        <w:pict>
          <v:rect id="_x0000_i1029" style="width:459.3pt;height:.5pt" o:hralign="center" o:hrstd="t" o:hrnoshade="t" o:hr="t" fillcolor="#369" stroked="f"/>
        </w:pict>
      </w:r>
    </w:p>
    <w:p w:rsidR="00DF23C4" w:rsidRPr="00EB22EA" w:rsidRDefault="00DF23C4" w:rsidP="00DF23C4">
      <w:pPr>
        <w:pStyle w:val="Heading5"/>
      </w:pPr>
      <w:r w:rsidRPr="00EB22EA">
        <w:t>Progress towards objectives</w:t>
      </w:r>
    </w:p>
    <w:p w:rsidR="00B20A39" w:rsidRPr="00EB22EA" w:rsidRDefault="0031756F" w:rsidP="00B20A39">
      <w:pPr>
        <w:rPr>
          <w:szCs w:val="22"/>
        </w:rPr>
      </w:pPr>
      <w:r>
        <w:rPr>
          <w:szCs w:val="22"/>
        </w:rPr>
        <w:lastRenderedPageBreak/>
        <w:t>A</w:t>
      </w:r>
      <w:r w:rsidR="00B20A39" w:rsidRPr="003423B3">
        <w:rPr>
          <w:szCs w:val="22"/>
        </w:rPr>
        <w:t xml:space="preserve"> first </w:t>
      </w:r>
      <w:r w:rsidR="00B20A39">
        <w:rPr>
          <w:szCs w:val="22"/>
        </w:rPr>
        <w:t xml:space="preserve">major </w:t>
      </w:r>
      <w:proofErr w:type="spellStart"/>
      <w:r w:rsidR="00B20A39" w:rsidRPr="003423B3">
        <w:rPr>
          <w:szCs w:val="22"/>
        </w:rPr>
        <w:t>EuroN</w:t>
      </w:r>
      <w:r w:rsidR="004C33CA">
        <w:rPr>
          <w:szCs w:val="22"/>
        </w:rPr>
        <w:t>NAc</w:t>
      </w:r>
      <w:proofErr w:type="spellEnd"/>
      <w:r w:rsidR="004C33CA">
        <w:rPr>
          <w:szCs w:val="22"/>
        </w:rPr>
        <w:t xml:space="preserve"> workshop was held from</w:t>
      </w:r>
      <w:r w:rsidR="00B20A39">
        <w:rPr>
          <w:szCs w:val="22"/>
        </w:rPr>
        <w:t xml:space="preserve"> </w:t>
      </w:r>
      <w:r w:rsidR="004C33CA">
        <w:rPr>
          <w:szCs w:val="22"/>
        </w:rPr>
        <w:t xml:space="preserve">3 to </w:t>
      </w:r>
      <w:r w:rsidR="00B20A39" w:rsidRPr="003423B3">
        <w:rPr>
          <w:szCs w:val="22"/>
        </w:rPr>
        <w:t xml:space="preserve">6 </w:t>
      </w:r>
      <w:r w:rsidR="00B20A39">
        <w:rPr>
          <w:szCs w:val="22"/>
        </w:rPr>
        <w:t xml:space="preserve">May </w:t>
      </w:r>
      <w:r w:rsidR="004C33CA">
        <w:rPr>
          <w:szCs w:val="22"/>
        </w:rPr>
        <w:t xml:space="preserve">2011 </w:t>
      </w:r>
      <w:r w:rsidR="00B20A39" w:rsidRPr="003423B3">
        <w:rPr>
          <w:szCs w:val="22"/>
        </w:rPr>
        <w:t>at CERN. This work</w:t>
      </w:r>
      <w:r w:rsidR="00B20A39">
        <w:rPr>
          <w:szCs w:val="22"/>
        </w:rPr>
        <w:t>shop firmly establish</w:t>
      </w:r>
      <w:r w:rsidR="004C33CA">
        <w:rPr>
          <w:szCs w:val="22"/>
        </w:rPr>
        <w:t>ed</w:t>
      </w:r>
      <w:r w:rsidR="00B20A39">
        <w:rPr>
          <w:szCs w:val="22"/>
        </w:rPr>
        <w:t xml:space="preserve"> </w:t>
      </w:r>
      <w:r w:rsidR="004C33CA">
        <w:rPr>
          <w:szCs w:val="22"/>
        </w:rPr>
        <w:t>the</w:t>
      </w:r>
      <w:r w:rsidR="00B20A39">
        <w:rPr>
          <w:szCs w:val="22"/>
        </w:rPr>
        <w:t xml:space="preserve"> new</w:t>
      </w:r>
      <w:r w:rsidR="004C33CA">
        <w:rPr>
          <w:szCs w:val="22"/>
        </w:rPr>
        <w:t xml:space="preserve"> network and defined </w:t>
      </w:r>
      <w:r w:rsidR="00B20A39" w:rsidRPr="003423B3">
        <w:rPr>
          <w:szCs w:val="22"/>
        </w:rPr>
        <w:t xml:space="preserve">the </w:t>
      </w:r>
      <w:r w:rsidR="008D5D70">
        <w:rPr>
          <w:szCs w:val="22"/>
        </w:rPr>
        <w:t xml:space="preserve">work </w:t>
      </w:r>
      <w:r w:rsidR="00B20A39" w:rsidRPr="003423B3">
        <w:rPr>
          <w:szCs w:val="22"/>
        </w:rPr>
        <w:t xml:space="preserve">path towards novel accelerator facilities in Europe. </w:t>
      </w:r>
      <w:r w:rsidR="004C33CA">
        <w:rPr>
          <w:szCs w:val="22"/>
        </w:rPr>
        <w:t xml:space="preserve">About 93 </w:t>
      </w:r>
      <w:r w:rsidR="00B20A39">
        <w:rPr>
          <w:szCs w:val="22"/>
        </w:rPr>
        <w:t xml:space="preserve">expert participants from around the world </w:t>
      </w:r>
      <w:r w:rsidR="008D5D70">
        <w:rPr>
          <w:szCs w:val="22"/>
        </w:rPr>
        <w:t>participated and 46 presentations were given</w:t>
      </w:r>
      <w:r w:rsidR="00B20A39">
        <w:rPr>
          <w:szCs w:val="22"/>
        </w:rPr>
        <w:t>.</w:t>
      </w:r>
    </w:p>
    <w:p w:rsidR="00B20A39" w:rsidRDefault="00B20A39" w:rsidP="00B20A39">
      <w:pPr>
        <w:rPr>
          <w:szCs w:val="22"/>
        </w:rPr>
      </w:pPr>
      <w:r w:rsidRPr="003423B3">
        <w:rPr>
          <w:szCs w:val="22"/>
        </w:rPr>
        <w:t xml:space="preserve">A preparatory meeting of the </w:t>
      </w:r>
      <w:proofErr w:type="spellStart"/>
      <w:r w:rsidRPr="003423B3">
        <w:rPr>
          <w:szCs w:val="22"/>
        </w:rPr>
        <w:t>EuroNNAc</w:t>
      </w:r>
      <w:proofErr w:type="spellEnd"/>
      <w:r>
        <w:rPr>
          <w:szCs w:val="22"/>
        </w:rPr>
        <w:t xml:space="preserve"> organisation committee </w:t>
      </w:r>
      <w:r w:rsidR="0031756F">
        <w:rPr>
          <w:szCs w:val="22"/>
        </w:rPr>
        <w:t>was</w:t>
      </w:r>
      <w:r>
        <w:rPr>
          <w:szCs w:val="22"/>
        </w:rPr>
        <w:t xml:space="preserve"> </w:t>
      </w:r>
      <w:r w:rsidRPr="003423B3">
        <w:rPr>
          <w:szCs w:val="22"/>
        </w:rPr>
        <w:t xml:space="preserve">held on 8 April </w:t>
      </w:r>
      <w:r>
        <w:rPr>
          <w:szCs w:val="22"/>
        </w:rPr>
        <w:t xml:space="preserve">2011 </w:t>
      </w:r>
      <w:r w:rsidRPr="003423B3">
        <w:rPr>
          <w:szCs w:val="22"/>
        </w:rPr>
        <w:t xml:space="preserve">at the </w:t>
      </w:r>
      <w:proofErr w:type="spellStart"/>
      <w:r w:rsidRPr="003423B3">
        <w:rPr>
          <w:szCs w:val="22"/>
        </w:rPr>
        <w:t>Ecole</w:t>
      </w:r>
      <w:proofErr w:type="spellEnd"/>
      <w:r w:rsidRPr="003423B3">
        <w:rPr>
          <w:szCs w:val="22"/>
        </w:rPr>
        <w:t xml:space="preserve"> </w:t>
      </w:r>
      <w:proofErr w:type="spellStart"/>
      <w:r w:rsidRPr="003423B3">
        <w:rPr>
          <w:szCs w:val="22"/>
        </w:rPr>
        <w:t>Polytechnique</w:t>
      </w:r>
      <w:proofErr w:type="spellEnd"/>
      <w:r w:rsidRPr="003423B3">
        <w:rPr>
          <w:szCs w:val="22"/>
        </w:rPr>
        <w:t xml:space="preserve"> in Paris.</w:t>
      </w:r>
    </w:p>
    <w:p w:rsidR="008D5D70" w:rsidRPr="0081706A" w:rsidRDefault="00B20A39" w:rsidP="0081706A">
      <w:r>
        <w:rPr>
          <w:szCs w:val="22"/>
        </w:rPr>
        <w:t>A letter of intent (LOI) for a demonstration e</w:t>
      </w:r>
      <w:r w:rsidRPr="00C71263">
        <w:rPr>
          <w:szCs w:val="22"/>
        </w:rPr>
        <w:t>xperiment</w:t>
      </w:r>
      <w:r>
        <w:rPr>
          <w:szCs w:val="22"/>
        </w:rPr>
        <w:t xml:space="preserve"> on proton driven plasma </w:t>
      </w:r>
      <w:proofErr w:type="spellStart"/>
      <w:proofErr w:type="gramStart"/>
      <w:r>
        <w:rPr>
          <w:szCs w:val="22"/>
        </w:rPr>
        <w:t>wakefield</w:t>
      </w:r>
      <w:proofErr w:type="spellEnd"/>
      <w:proofErr w:type="gramEnd"/>
      <w:r>
        <w:rPr>
          <w:szCs w:val="22"/>
        </w:rPr>
        <w:t xml:space="preserve"> a</w:t>
      </w:r>
      <w:r w:rsidRPr="00C71263">
        <w:rPr>
          <w:szCs w:val="22"/>
        </w:rPr>
        <w:t>cceleration</w:t>
      </w:r>
      <w:r>
        <w:rPr>
          <w:szCs w:val="22"/>
        </w:rPr>
        <w:t xml:space="preserve"> (PDPWA) using a proton beam from the CERN SPS </w:t>
      </w:r>
      <w:r w:rsidR="008D5D70">
        <w:rPr>
          <w:szCs w:val="22"/>
        </w:rPr>
        <w:t>was drafted and finalized. This LOI was</w:t>
      </w:r>
      <w:r>
        <w:t xml:space="preserve"> subm</w:t>
      </w:r>
      <w:r w:rsidR="008D5D70">
        <w:t xml:space="preserve">itted to the CERN SPSC Committee, </w:t>
      </w:r>
      <w:r w:rsidR="0081706A">
        <w:t>which in October 2011 delivered a positive review and encouragements to proceed towards a TDR.</w:t>
      </w:r>
    </w:p>
    <w:p w:rsidR="00B20A39" w:rsidRDefault="00B20A39" w:rsidP="00B20A39">
      <w:pPr>
        <w:rPr>
          <w:szCs w:val="22"/>
        </w:rPr>
      </w:pPr>
      <w:r w:rsidRPr="00EB22EA">
        <w:rPr>
          <w:szCs w:val="22"/>
        </w:rPr>
        <w:t>The German experts A. Caldwell and G. Xia (MPI</w:t>
      </w:r>
      <w:r>
        <w:rPr>
          <w:szCs w:val="22"/>
        </w:rPr>
        <w:t xml:space="preserve"> Munich) helped to organize and coordinate the PDPWA effort. A pertinent PDPWA workshop was organized at the </w:t>
      </w:r>
      <w:r w:rsidRPr="002C6036">
        <w:rPr>
          <w:szCs w:val="22"/>
        </w:rPr>
        <w:t>U</w:t>
      </w:r>
      <w:r>
        <w:rPr>
          <w:szCs w:val="22"/>
        </w:rPr>
        <w:t xml:space="preserve">niversity </w:t>
      </w:r>
      <w:r w:rsidRPr="002C6036">
        <w:rPr>
          <w:szCs w:val="22"/>
        </w:rPr>
        <w:t>C</w:t>
      </w:r>
      <w:r>
        <w:rPr>
          <w:szCs w:val="22"/>
        </w:rPr>
        <w:t xml:space="preserve">ollege </w:t>
      </w:r>
      <w:r w:rsidRPr="002C6036">
        <w:rPr>
          <w:szCs w:val="22"/>
        </w:rPr>
        <w:t>L</w:t>
      </w:r>
      <w:r>
        <w:rPr>
          <w:szCs w:val="22"/>
        </w:rPr>
        <w:t>ondon, 10-11 February</w:t>
      </w:r>
      <w:r w:rsidRPr="002C6036">
        <w:rPr>
          <w:szCs w:val="22"/>
        </w:rPr>
        <w:t xml:space="preserve"> 2011</w:t>
      </w:r>
      <w:r>
        <w:rPr>
          <w:szCs w:val="22"/>
        </w:rPr>
        <w:t>.</w:t>
      </w:r>
    </w:p>
    <w:p w:rsidR="008D5D70" w:rsidRDefault="008D5D70" w:rsidP="008D5D70">
      <w:pPr>
        <w:rPr>
          <w:szCs w:val="22"/>
        </w:rPr>
      </w:pPr>
      <w:r>
        <w:rPr>
          <w:szCs w:val="22"/>
        </w:rPr>
        <w:t xml:space="preserve">The second major </w:t>
      </w:r>
      <w:proofErr w:type="spellStart"/>
      <w:r>
        <w:rPr>
          <w:szCs w:val="22"/>
        </w:rPr>
        <w:t>EuroNNAc</w:t>
      </w:r>
      <w:proofErr w:type="spellEnd"/>
      <w:r>
        <w:rPr>
          <w:szCs w:val="22"/>
        </w:rPr>
        <w:t xml:space="preserve"> workshop will be held at CERN, 2-4 May 2012, with 5 goals:</w:t>
      </w:r>
      <w:r w:rsidRPr="008D5D70">
        <w:t xml:space="preserve"> </w:t>
      </w:r>
      <w:r>
        <w:rPr>
          <w:szCs w:val="22"/>
        </w:rPr>
        <w:t>organizing</w:t>
      </w:r>
      <w:r w:rsidRPr="008D5D70">
        <w:rPr>
          <w:szCs w:val="22"/>
        </w:rPr>
        <w:t xml:space="preserve"> th</w:t>
      </w:r>
      <w:r>
        <w:rPr>
          <w:szCs w:val="22"/>
        </w:rPr>
        <w:t>ree working groups; defining</w:t>
      </w:r>
      <w:r w:rsidRPr="008D5D70">
        <w:rPr>
          <w:szCs w:val="22"/>
        </w:rPr>
        <w:t xml:space="preserve"> strategies and detailed</w:t>
      </w:r>
      <w:r>
        <w:rPr>
          <w:szCs w:val="22"/>
        </w:rPr>
        <w:t xml:space="preserve"> plans per working group, aimed</w:t>
      </w:r>
      <w:r w:rsidRPr="008D5D70">
        <w:rPr>
          <w:szCs w:val="22"/>
        </w:rPr>
        <w:t xml:space="preserve"> at a coherent proposal for one or a few European and international pilot facili</w:t>
      </w:r>
      <w:r>
        <w:rPr>
          <w:szCs w:val="22"/>
        </w:rPr>
        <w:t>ties for advanced accelerators; preparing</w:t>
      </w:r>
      <w:r w:rsidRPr="008D5D70">
        <w:rPr>
          <w:szCs w:val="22"/>
        </w:rPr>
        <w:t xml:space="preserve"> a written report on novel acceler</w:t>
      </w:r>
      <w:r>
        <w:rPr>
          <w:szCs w:val="22"/>
        </w:rPr>
        <w:t xml:space="preserve">ation and the </w:t>
      </w:r>
      <w:proofErr w:type="spellStart"/>
      <w:r>
        <w:rPr>
          <w:szCs w:val="22"/>
        </w:rPr>
        <w:t>EuroNNAc</w:t>
      </w:r>
      <w:proofErr w:type="spellEnd"/>
      <w:r>
        <w:rPr>
          <w:szCs w:val="22"/>
        </w:rPr>
        <w:t xml:space="preserve"> network; approving</w:t>
      </w:r>
      <w:r w:rsidRPr="008D5D70">
        <w:rPr>
          <w:szCs w:val="22"/>
        </w:rPr>
        <w:t xml:space="preserve"> plans for a European confe</w:t>
      </w:r>
      <w:r w:rsidR="0031756F">
        <w:rPr>
          <w:szCs w:val="22"/>
        </w:rPr>
        <w:t>rence for advanced accelerators (</w:t>
      </w:r>
      <w:r w:rsidRPr="008D5D70">
        <w:rPr>
          <w:szCs w:val="22"/>
        </w:rPr>
        <w:t>t</w:t>
      </w:r>
      <w:r w:rsidR="0031756F">
        <w:rPr>
          <w:szCs w:val="22"/>
        </w:rPr>
        <w:t>he first to take place in 2013),</w:t>
      </w:r>
      <w:r>
        <w:rPr>
          <w:szCs w:val="22"/>
        </w:rPr>
        <w:t xml:space="preserve"> and preparing</w:t>
      </w:r>
      <w:r w:rsidRPr="008D5D70">
        <w:rPr>
          <w:szCs w:val="22"/>
        </w:rPr>
        <w:t xml:space="preserve"> input to European Strategy for Particle Physics</w:t>
      </w:r>
      <w:r>
        <w:rPr>
          <w:szCs w:val="22"/>
        </w:rPr>
        <w:t xml:space="preserve">. </w:t>
      </w:r>
    </w:p>
    <w:p w:rsidR="008D5D70" w:rsidRPr="00EB22EA" w:rsidRDefault="008D5D70" w:rsidP="00B20A39">
      <w:pPr>
        <w:rPr>
          <w:szCs w:val="22"/>
        </w:rPr>
      </w:pPr>
    </w:p>
    <w:p w:rsidR="00DF23C4" w:rsidRPr="00EB22EA" w:rsidRDefault="00DF23C4" w:rsidP="00DF23C4">
      <w:pPr>
        <w:pStyle w:val="Heading5"/>
      </w:pPr>
      <w:r w:rsidRPr="00EB22EA">
        <w:t xml:space="preserve">Contractual milestones and deliverables </w:t>
      </w:r>
    </w:p>
    <w:p w:rsidR="00B20A39" w:rsidRDefault="00CA3E2C" w:rsidP="00CA3E2C">
      <w:pPr>
        <w:rPr>
          <w:b/>
        </w:rPr>
      </w:pPr>
      <w:r>
        <w:t xml:space="preserve">There are no deliverables, nor milestones. </w:t>
      </w:r>
      <w:r w:rsidR="00DF23C4">
        <w:t xml:space="preserve">The </w:t>
      </w:r>
      <w:r w:rsidR="0031756F">
        <w:t>first</w:t>
      </w:r>
      <w:r w:rsidR="00B20A39">
        <w:t xml:space="preserve"> </w:t>
      </w:r>
      <w:proofErr w:type="spellStart"/>
      <w:r w:rsidR="00B20A39">
        <w:t>EuroNNAc</w:t>
      </w:r>
      <w:proofErr w:type="spellEnd"/>
      <w:r w:rsidR="00B20A39">
        <w:t xml:space="preserve"> workshop w</w:t>
      </w:r>
      <w:r w:rsidR="00062D0E">
        <w:t>as organized at CERN in May 201</w:t>
      </w:r>
      <w:r w:rsidR="0031756F">
        <w:t>1</w:t>
      </w:r>
      <w:r w:rsidR="00B20A39">
        <w:t>.</w:t>
      </w:r>
      <w:r>
        <w:t xml:space="preserve"> </w:t>
      </w:r>
    </w:p>
    <w:p w:rsidR="00B20A39" w:rsidRPr="00B20A39" w:rsidRDefault="00B20A39" w:rsidP="00B20A39"/>
    <w:p w:rsidR="00DF23C4" w:rsidRPr="00EB22EA" w:rsidRDefault="00DF23C4" w:rsidP="00DF23C4">
      <w:pPr>
        <w:pStyle w:val="Heading5"/>
      </w:pPr>
      <w:r w:rsidRPr="00EB22EA">
        <w:t>Planning, deviations and corrective actions</w:t>
      </w:r>
    </w:p>
    <w:tbl>
      <w:tblPr>
        <w:tblW w:w="0" w:type="auto"/>
        <w:jc w:val="center"/>
        <w:tblInd w:w="-2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494"/>
        <w:gridCol w:w="2121"/>
        <w:gridCol w:w="406"/>
        <w:gridCol w:w="1620"/>
        <w:gridCol w:w="360"/>
        <w:gridCol w:w="1890"/>
        <w:gridCol w:w="381"/>
      </w:tblGrid>
      <w:tr w:rsidR="00DF23C4" w:rsidRPr="00EB22EA" w:rsidTr="004C33CA">
        <w:trPr>
          <w:jc w:val="center"/>
        </w:trPr>
        <w:tc>
          <w:tcPr>
            <w:tcW w:w="1954" w:type="dxa"/>
          </w:tcPr>
          <w:p w:rsidR="00DF23C4" w:rsidRPr="00EB22EA" w:rsidRDefault="00DF23C4" w:rsidP="004C33CA">
            <w:pPr>
              <w:jc w:val="center"/>
            </w:pPr>
            <w:r w:rsidRPr="00EB22EA">
              <w:t>Task on schedule</w:t>
            </w:r>
          </w:p>
        </w:tc>
        <w:tc>
          <w:tcPr>
            <w:tcW w:w="494" w:type="dxa"/>
          </w:tcPr>
          <w:p w:rsidR="00DF23C4" w:rsidRPr="00EB22EA" w:rsidRDefault="00DF23C4" w:rsidP="004C33CA">
            <w:pPr>
              <w:jc w:val="center"/>
              <w:rPr>
                <w:b/>
                <w:color w:val="0070C0"/>
              </w:rPr>
            </w:pPr>
            <w:r w:rsidRPr="00DF23C4">
              <w:rPr>
                <w:b/>
                <w:color w:val="0070C0"/>
              </w:rPr>
              <w:sym w:font="Symbol" w:char="F0D6"/>
            </w:r>
          </w:p>
        </w:tc>
        <w:tc>
          <w:tcPr>
            <w:tcW w:w="2121" w:type="dxa"/>
          </w:tcPr>
          <w:p w:rsidR="00DF23C4" w:rsidRPr="00EB22EA" w:rsidRDefault="00DF23C4" w:rsidP="004C33CA">
            <w:pPr>
              <w:jc w:val="center"/>
            </w:pPr>
            <w:r w:rsidRPr="00EB22EA">
              <w:t>Ahead of schedule</w:t>
            </w:r>
          </w:p>
        </w:tc>
        <w:tc>
          <w:tcPr>
            <w:tcW w:w="406" w:type="dxa"/>
          </w:tcPr>
          <w:p w:rsidR="00DF23C4" w:rsidRPr="00EB22EA" w:rsidRDefault="00DF23C4" w:rsidP="004C33CA">
            <w:pPr>
              <w:jc w:val="center"/>
            </w:pPr>
          </w:p>
        </w:tc>
        <w:tc>
          <w:tcPr>
            <w:tcW w:w="1620" w:type="dxa"/>
          </w:tcPr>
          <w:p w:rsidR="00DF23C4" w:rsidRPr="00EB22EA" w:rsidRDefault="00DF23C4" w:rsidP="004C33CA">
            <w:pPr>
              <w:jc w:val="center"/>
            </w:pPr>
            <w:r w:rsidRPr="00EB22EA">
              <w:t>Minor delay</w:t>
            </w:r>
          </w:p>
        </w:tc>
        <w:tc>
          <w:tcPr>
            <w:tcW w:w="360" w:type="dxa"/>
          </w:tcPr>
          <w:p w:rsidR="00DF23C4" w:rsidRPr="00EB22EA" w:rsidRDefault="00DF23C4" w:rsidP="004C33CA">
            <w:pPr>
              <w:jc w:val="center"/>
            </w:pPr>
          </w:p>
        </w:tc>
        <w:tc>
          <w:tcPr>
            <w:tcW w:w="1890" w:type="dxa"/>
          </w:tcPr>
          <w:p w:rsidR="00DF23C4" w:rsidRPr="00EB22EA" w:rsidRDefault="00DF23C4" w:rsidP="004C33CA">
            <w:pPr>
              <w:jc w:val="center"/>
            </w:pPr>
            <w:r w:rsidRPr="00EB22EA">
              <w:t>Significant delay</w:t>
            </w:r>
          </w:p>
        </w:tc>
        <w:tc>
          <w:tcPr>
            <w:tcW w:w="381" w:type="dxa"/>
          </w:tcPr>
          <w:p w:rsidR="00DF23C4" w:rsidRPr="00EB22EA" w:rsidRDefault="00DF23C4" w:rsidP="004C33CA">
            <w:pPr>
              <w:jc w:val="center"/>
            </w:pPr>
          </w:p>
        </w:tc>
      </w:tr>
    </w:tbl>
    <w:p w:rsidR="00DF23C4" w:rsidRPr="00DB4059" w:rsidRDefault="00DF23C4" w:rsidP="00DF23C4">
      <w:pPr>
        <w:pStyle w:val="Heading5"/>
      </w:pPr>
      <w:r w:rsidRPr="00EB22EA">
        <w:t xml:space="preserve">Estimate of use of resources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597"/>
        <w:gridCol w:w="450"/>
        <w:gridCol w:w="450"/>
        <w:gridCol w:w="450"/>
        <w:gridCol w:w="450"/>
        <w:gridCol w:w="540"/>
        <w:gridCol w:w="490"/>
        <w:gridCol w:w="378"/>
        <w:gridCol w:w="392"/>
        <w:gridCol w:w="455"/>
      </w:tblGrid>
      <w:tr w:rsidR="00DF23C4" w:rsidRPr="00EB22EA" w:rsidTr="004C33CA">
        <w:trPr>
          <w:jc w:val="center"/>
        </w:trPr>
        <w:tc>
          <w:tcPr>
            <w:tcW w:w="995" w:type="dxa"/>
          </w:tcPr>
          <w:p w:rsidR="00DF23C4" w:rsidRPr="00EB22EA" w:rsidRDefault="00DF23C4" w:rsidP="004C33CA">
            <w:pPr>
              <w:rPr>
                <w:sz w:val="20"/>
              </w:rPr>
            </w:pPr>
          </w:p>
        </w:tc>
        <w:tc>
          <w:tcPr>
            <w:tcW w:w="2397" w:type="dxa"/>
            <w:gridSpan w:val="5"/>
          </w:tcPr>
          <w:p w:rsidR="00DF23C4" w:rsidRPr="00EB22EA" w:rsidRDefault="00DF23C4" w:rsidP="004C33CA">
            <w:pPr>
              <w:jc w:val="center"/>
              <w:rPr>
                <w:b/>
                <w:i/>
                <w:sz w:val="20"/>
              </w:rPr>
            </w:pPr>
            <w:r w:rsidRPr="00EB22EA">
              <w:rPr>
                <w:b/>
                <w:i/>
                <w:sz w:val="20"/>
              </w:rPr>
              <w:t>Personnel</w:t>
            </w:r>
          </w:p>
        </w:tc>
        <w:tc>
          <w:tcPr>
            <w:tcW w:w="2255" w:type="dxa"/>
            <w:gridSpan w:val="5"/>
          </w:tcPr>
          <w:p w:rsidR="00DF23C4" w:rsidRPr="00EB22EA" w:rsidRDefault="00DF23C4" w:rsidP="004C33CA">
            <w:pPr>
              <w:jc w:val="center"/>
              <w:rPr>
                <w:b/>
                <w:i/>
                <w:sz w:val="20"/>
              </w:rPr>
            </w:pPr>
            <w:r w:rsidRPr="00EB22EA">
              <w:rPr>
                <w:b/>
                <w:i/>
                <w:sz w:val="20"/>
              </w:rPr>
              <w:t>Material</w:t>
            </w:r>
          </w:p>
        </w:tc>
      </w:tr>
      <w:tr w:rsidR="00DF23C4" w:rsidRPr="00EB22EA" w:rsidTr="004C33CA">
        <w:trPr>
          <w:jc w:val="center"/>
        </w:trPr>
        <w:tc>
          <w:tcPr>
            <w:tcW w:w="995" w:type="dxa"/>
          </w:tcPr>
          <w:p w:rsidR="00DF23C4" w:rsidRPr="00EB22EA" w:rsidRDefault="00DF23C4" w:rsidP="004C33CA">
            <w:pPr>
              <w:rPr>
                <w:b/>
                <w:i/>
                <w:sz w:val="20"/>
              </w:rPr>
            </w:pPr>
            <w:r w:rsidRPr="00EB22EA">
              <w:rPr>
                <w:b/>
                <w:i/>
                <w:sz w:val="20"/>
              </w:rPr>
              <w:t>Partner</w:t>
            </w:r>
          </w:p>
        </w:tc>
        <w:tc>
          <w:tcPr>
            <w:tcW w:w="597" w:type="dxa"/>
          </w:tcPr>
          <w:p w:rsidR="00DF23C4" w:rsidRPr="00EB22EA" w:rsidRDefault="00DF23C4" w:rsidP="004C33CA">
            <w:pPr>
              <w:rPr>
                <w:b/>
                <w:i/>
                <w:sz w:val="20"/>
              </w:rPr>
            </w:pPr>
            <w:r w:rsidRPr="00EB22EA">
              <w:rPr>
                <w:b/>
                <w:i/>
                <w:sz w:val="20"/>
              </w:rPr>
              <w:t>++</w:t>
            </w:r>
          </w:p>
        </w:tc>
        <w:tc>
          <w:tcPr>
            <w:tcW w:w="450" w:type="dxa"/>
          </w:tcPr>
          <w:p w:rsidR="00DF23C4" w:rsidRPr="00EB22EA" w:rsidRDefault="00DF23C4" w:rsidP="004C33CA">
            <w:pPr>
              <w:rPr>
                <w:b/>
                <w:i/>
                <w:sz w:val="20"/>
              </w:rPr>
            </w:pPr>
            <w:r w:rsidRPr="00EB22EA">
              <w:rPr>
                <w:b/>
                <w:i/>
                <w:sz w:val="20"/>
              </w:rPr>
              <w:t xml:space="preserve">+ </w:t>
            </w:r>
          </w:p>
        </w:tc>
        <w:tc>
          <w:tcPr>
            <w:tcW w:w="450" w:type="dxa"/>
          </w:tcPr>
          <w:p w:rsidR="00DF23C4" w:rsidRPr="00EB22EA" w:rsidRDefault="00DF23C4" w:rsidP="004C33CA">
            <w:pPr>
              <w:rPr>
                <w:b/>
                <w:i/>
                <w:sz w:val="20"/>
              </w:rPr>
            </w:pPr>
            <w:r w:rsidRPr="00EB22EA">
              <w:rPr>
                <w:b/>
                <w:i/>
                <w:sz w:val="20"/>
              </w:rPr>
              <w:t>=</w:t>
            </w:r>
          </w:p>
        </w:tc>
        <w:tc>
          <w:tcPr>
            <w:tcW w:w="450" w:type="dxa"/>
          </w:tcPr>
          <w:p w:rsidR="00DF23C4" w:rsidRPr="00EB22EA" w:rsidRDefault="00DF23C4" w:rsidP="004C33CA">
            <w:pPr>
              <w:rPr>
                <w:b/>
                <w:i/>
                <w:sz w:val="20"/>
              </w:rPr>
            </w:pPr>
            <w:r w:rsidRPr="00EB22EA">
              <w:rPr>
                <w:b/>
                <w:i/>
                <w:sz w:val="20"/>
              </w:rPr>
              <w:t>-</w:t>
            </w:r>
          </w:p>
        </w:tc>
        <w:tc>
          <w:tcPr>
            <w:tcW w:w="450" w:type="dxa"/>
          </w:tcPr>
          <w:p w:rsidR="00DF23C4" w:rsidRPr="00EB22EA" w:rsidRDefault="00DF23C4" w:rsidP="004C33CA">
            <w:pPr>
              <w:rPr>
                <w:b/>
                <w:i/>
                <w:sz w:val="20"/>
              </w:rPr>
            </w:pPr>
            <w:r w:rsidRPr="00EB22EA">
              <w:rPr>
                <w:b/>
                <w:i/>
                <w:sz w:val="20"/>
              </w:rPr>
              <w:t>--</w:t>
            </w:r>
          </w:p>
        </w:tc>
        <w:tc>
          <w:tcPr>
            <w:tcW w:w="540" w:type="dxa"/>
          </w:tcPr>
          <w:p w:rsidR="00DF23C4" w:rsidRPr="00EB22EA" w:rsidRDefault="00DF23C4" w:rsidP="004C33CA">
            <w:pPr>
              <w:rPr>
                <w:b/>
                <w:i/>
                <w:sz w:val="20"/>
              </w:rPr>
            </w:pPr>
            <w:r w:rsidRPr="00EB22EA">
              <w:rPr>
                <w:b/>
                <w:i/>
                <w:sz w:val="20"/>
              </w:rPr>
              <w:t>++</w:t>
            </w:r>
          </w:p>
        </w:tc>
        <w:tc>
          <w:tcPr>
            <w:tcW w:w="490" w:type="dxa"/>
          </w:tcPr>
          <w:p w:rsidR="00DF23C4" w:rsidRPr="00EB22EA" w:rsidRDefault="00DF23C4" w:rsidP="004C33CA">
            <w:pPr>
              <w:rPr>
                <w:b/>
                <w:i/>
                <w:sz w:val="20"/>
              </w:rPr>
            </w:pPr>
            <w:r w:rsidRPr="00EB22EA">
              <w:rPr>
                <w:b/>
                <w:i/>
                <w:sz w:val="20"/>
              </w:rPr>
              <w:t>+</w:t>
            </w:r>
          </w:p>
        </w:tc>
        <w:tc>
          <w:tcPr>
            <w:tcW w:w="378" w:type="dxa"/>
          </w:tcPr>
          <w:p w:rsidR="00DF23C4" w:rsidRPr="00EB22EA" w:rsidRDefault="00DF23C4" w:rsidP="004C33CA">
            <w:pPr>
              <w:rPr>
                <w:b/>
                <w:i/>
                <w:sz w:val="20"/>
              </w:rPr>
            </w:pPr>
            <w:r w:rsidRPr="00EB22EA">
              <w:rPr>
                <w:b/>
                <w:i/>
                <w:sz w:val="20"/>
              </w:rPr>
              <w:t>=</w:t>
            </w:r>
          </w:p>
        </w:tc>
        <w:tc>
          <w:tcPr>
            <w:tcW w:w="392" w:type="dxa"/>
          </w:tcPr>
          <w:p w:rsidR="00DF23C4" w:rsidRPr="00EB22EA" w:rsidRDefault="00DF23C4" w:rsidP="004C33CA">
            <w:pPr>
              <w:rPr>
                <w:b/>
                <w:i/>
                <w:sz w:val="20"/>
              </w:rPr>
            </w:pPr>
            <w:r w:rsidRPr="00EB22EA">
              <w:rPr>
                <w:b/>
                <w:i/>
                <w:sz w:val="20"/>
              </w:rPr>
              <w:t>-</w:t>
            </w:r>
          </w:p>
        </w:tc>
        <w:tc>
          <w:tcPr>
            <w:tcW w:w="455" w:type="dxa"/>
          </w:tcPr>
          <w:p w:rsidR="00DF23C4" w:rsidRPr="00EB22EA" w:rsidRDefault="00DF23C4" w:rsidP="004C33CA">
            <w:pPr>
              <w:rPr>
                <w:b/>
                <w:i/>
                <w:sz w:val="20"/>
              </w:rPr>
            </w:pPr>
            <w:r w:rsidRPr="00EB22EA">
              <w:rPr>
                <w:b/>
                <w:i/>
                <w:sz w:val="20"/>
              </w:rPr>
              <w:t>--</w:t>
            </w:r>
          </w:p>
        </w:tc>
      </w:tr>
      <w:tr w:rsidR="00DF23C4" w:rsidRPr="00EB22EA" w:rsidTr="004C33CA">
        <w:trPr>
          <w:jc w:val="center"/>
        </w:trPr>
        <w:tc>
          <w:tcPr>
            <w:tcW w:w="995" w:type="dxa"/>
          </w:tcPr>
          <w:p w:rsidR="00DF23C4" w:rsidRPr="00DF23C4" w:rsidRDefault="00DF23C4" w:rsidP="004C33CA">
            <w:pPr>
              <w:rPr>
                <w:sz w:val="20"/>
              </w:rPr>
            </w:pPr>
            <w:r w:rsidRPr="00DF23C4">
              <w:rPr>
                <w:sz w:val="20"/>
              </w:rPr>
              <w:t>CERN</w:t>
            </w:r>
          </w:p>
        </w:tc>
        <w:tc>
          <w:tcPr>
            <w:tcW w:w="597" w:type="dxa"/>
          </w:tcPr>
          <w:p w:rsidR="00DF23C4" w:rsidRPr="00DF23C4" w:rsidRDefault="00DF23C4" w:rsidP="004C33CA">
            <w:pPr>
              <w:jc w:val="center"/>
              <w:rPr>
                <w:sz w:val="20"/>
              </w:rPr>
            </w:pPr>
          </w:p>
        </w:tc>
        <w:tc>
          <w:tcPr>
            <w:tcW w:w="450" w:type="dxa"/>
          </w:tcPr>
          <w:p w:rsidR="00DF23C4" w:rsidRPr="00DF23C4" w:rsidRDefault="00DF23C4" w:rsidP="004C33CA">
            <w:pPr>
              <w:jc w:val="center"/>
              <w:rPr>
                <w:sz w:val="20"/>
              </w:rPr>
            </w:pPr>
          </w:p>
        </w:tc>
        <w:tc>
          <w:tcPr>
            <w:tcW w:w="450" w:type="dxa"/>
          </w:tcPr>
          <w:p w:rsidR="00DF23C4" w:rsidRPr="00DF23C4" w:rsidRDefault="00DF23C4" w:rsidP="004C33CA">
            <w:pPr>
              <w:jc w:val="center"/>
              <w:rPr>
                <w:sz w:val="20"/>
              </w:rPr>
            </w:pPr>
            <w:r w:rsidRPr="00DF23C4">
              <w:rPr>
                <w:sz w:val="20"/>
              </w:rPr>
              <w:t>*</w:t>
            </w:r>
          </w:p>
        </w:tc>
        <w:tc>
          <w:tcPr>
            <w:tcW w:w="450" w:type="dxa"/>
          </w:tcPr>
          <w:p w:rsidR="00DF23C4" w:rsidRPr="00DF23C4" w:rsidRDefault="00DF23C4" w:rsidP="004C33CA">
            <w:pPr>
              <w:jc w:val="center"/>
              <w:rPr>
                <w:sz w:val="20"/>
              </w:rPr>
            </w:pPr>
          </w:p>
        </w:tc>
        <w:tc>
          <w:tcPr>
            <w:tcW w:w="450" w:type="dxa"/>
          </w:tcPr>
          <w:p w:rsidR="00DF23C4" w:rsidRPr="00DF23C4" w:rsidRDefault="00DF23C4" w:rsidP="004C33CA">
            <w:pPr>
              <w:jc w:val="center"/>
              <w:rPr>
                <w:sz w:val="20"/>
              </w:rPr>
            </w:pPr>
          </w:p>
        </w:tc>
        <w:tc>
          <w:tcPr>
            <w:tcW w:w="540" w:type="dxa"/>
          </w:tcPr>
          <w:p w:rsidR="00DF23C4" w:rsidRPr="00DF23C4" w:rsidRDefault="00DF23C4" w:rsidP="004C33CA">
            <w:pPr>
              <w:jc w:val="center"/>
              <w:rPr>
                <w:sz w:val="20"/>
              </w:rPr>
            </w:pPr>
          </w:p>
        </w:tc>
        <w:tc>
          <w:tcPr>
            <w:tcW w:w="490" w:type="dxa"/>
          </w:tcPr>
          <w:p w:rsidR="00DF23C4" w:rsidRPr="00DF23C4" w:rsidRDefault="00DF23C4" w:rsidP="004C33CA">
            <w:pPr>
              <w:jc w:val="center"/>
              <w:rPr>
                <w:sz w:val="20"/>
              </w:rPr>
            </w:pPr>
          </w:p>
        </w:tc>
        <w:tc>
          <w:tcPr>
            <w:tcW w:w="378" w:type="dxa"/>
          </w:tcPr>
          <w:p w:rsidR="00DF23C4" w:rsidRPr="00DF23C4" w:rsidRDefault="00DF23C4" w:rsidP="004C33CA">
            <w:pPr>
              <w:jc w:val="center"/>
              <w:rPr>
                <w:sz w:val="20"/>
              </w:rPr>
            </w:pPr>
            <w:r w:rsidRPr="00DF23C4">
              <w:rPr>
                <w:sz w:val="20"/>
              </w:rPr>
              <w:t>*</w:t>
            </w:r>
          </w:p>
        </w:tc>
        <w:tc>
          <w:tcPr>
            <w:tcW w:w="392" w:type="dxa"/>
          </w:tcPr>
          <w:p w:rsidR="00DF23C4" w:rsidRPr="00DF23C4" w:rsidRDefault="00DF23C4" w:rsidP="004C33CA">
            <w:pPr>
              <w:jc w:val="center"/>
              <w:rPr>
                <w:sz w:val="20"/>
              </w:rPr>
            </w:pPr>
          </w:p>
        </w:tc>
        <w:tc>
          <w:tcPr>
            <w:tcW w:w="455" w:type="dxa"/>
          </w:tcPr>
          <w:p w:rsidR="00DF23C4" w:rsidRPr="00EB22EA" w:rsidRDefault="00DF23C4" w:rsidP="004C33CA">
            <w:pPr>
              <w:jc w:val="center"/>
              <w:rPr>
                <w:sz w:val="20"/>
              </w:rPr>
            </w:pPr>
          </w:p>
        </w:tc>
      </w:tr>
      <w:tr w:rsidR="00DF23C4" w:rsidRPr="00EB22EA" w:rsidTr="004C33CA">
        <w:trPr>
          <w:jc w:val="center"/>
        </w:trPr>
        <w:tc>
          <w:tcPr>
            <w:tcW w:w="995" w:type="dxa"/>
          </w:tcPr>
          <w:p w:rsidR="00DF23C4" w:rsidRPr="00DF23C4" w:rsidRDefault="00DF23C4" w:rsidP="004C33CA">
            <w:pPr>
              <w:rPr>
                <w:sz w:val="20"/>
              </w:rPr>
            </w:pPr>
            <w:r w:rsidRPr="00DF23C4">
              <w:rPr>
                <w:sz w:val="20"/>
              </w:rPr>
              <w:t>DESY</w:t>
            </w:r>
          </w:p>
        </w:tc>
        <w:tc>
          <w:tcPr>
            <w:tcW w:w="597" w:type="dxa"/>
          </w:tcPr>
          <w:p w:rsidR="00DF23C4" w:rsidRPr="00DF23C4" w:rsidRDefault="00DF23C4" w:rsidP="004C33CA">
            <w:pPr>
              <w:jc w:val="center"/>
              <w:rPr>
                <w:sz w:val="20"/>
              </w:rPr>
            </w:pPr>
          </w:p>
        </w:tc>
        <w:tc>
          <w:tcPr>
            <w:tcW w:w="450" w:type="dxa"/>
          </w:tcPr>
          <w:p w:rsidR="00DF23C4" w:rsidRPr="00DF23C4" w:rsidRDefault="00DF23C4" w:rsidP="004C33CA">
            <w:pPr>
              <w:jc w:val="center"/>
              <w:rPr>
                <w:sz w:val="20"/>
              </w:rPr>
            </w:pPr>
          </w:p>
        </w:tc>
        <w:tc>
          <w:tcPr>
            <w:tcW w:w="450" w:type="dxa"/>
          </w:tcPr>
          <w:p w:rsidR="00DF23C4" w:rsidRPr="00DF23C4" w:rsidRDefault="00DF23C4" w:rsidP="004C33CA">
            <w:pPr>
              <w:jc w:val="center"/>
              <w:rPr>
                <w:sz w:val="20"/>
              </w:rPr>
            </w:pPr>
            <w:r w:rsidRPr="00DF23C4">
              <w:rPr>
                <w:sz w:val="20"/>
              </w:rPr>
              <w:t>*</w:t>
            </w:r>
          </w:p>
        </w:tc>
        <w:tc>
          <w:tcPr>
            <w:tcW w:w="450" w:type="dxa"/>
          </w:tcPr>
          <w:p w:rsidR="00DF23C4" w:rsidRPr="00DF23C4" w:rsidRDefault="00DF23C4" w:rsidP="004C33CA">
            <w:pPr>
              <w:jc w:val="center"/>
              <w:rPr>
                <w:sz w:val="20"/>
              </w:rPr>
            </w:pPr>
          </w:p>
        </w:tc>
        <w:tc>
          <w:tcPr>
            <w:tcW w:w="450" w:type="dxa"/>
          </w:tcPr>
          <w:p w:rsidR="00DF23C4" w:rsidRPr="00DF23C4" w:rsidRDefault="00DF23C4" w:rsidP="004C33CA">
            <w:pPr>
              <w:jc w:val="center"/>
              <w:rPr>
                <w:sz w:val="20"/>
              </w:rPr>
            </w:pPr>
          </w:p>
        </w:tc>
        <w:tc>
          <w:tcPr>
            <w:tcW w:w="540" w:type="dxa"/>
          </w:tcPr>
          <w:p w:rsidR="00DF23C4" w:rsidRPr="00DF23C4" w:rsidRDefault="00DF23C4" w:rsidP="004C33CA">
            <w:pPr>
              <w:jc w:val="center"/>
              <w:rPr>
                <w:sz w:val="20"/>
              </w:rPr>
            </w:pPr>
          </w:p>
        </w:tc>
        <w:tc>
          <w:tcPr>
            <w:tcW w:w="490" w:type="dxa"/>
          </w:tcPr>
          <w:p w:rsidR="00DF23C4" w:rsidRPr="00DF23C4" w:rsidRDefault="00DF23C4" w:rsidP="004C33CA">
            <w:pPr>
              <w:jc w:val="center"/>
              <w:rPr>
                <w:sz w:val="20"/>
              </w:rPr>
            </w:pPr>
            <w:r w:rsidRPr="00DF23C4">
              <w:rPr>
                <w:sz w:val="20"/>
              </w:rPr>
              <w:t xml:space="preserve"> </w:t>
            </w:r>
          </w:p>
        </w:tc>
        <w:tc>
          <w:tcPr>
            <w:tcW w:w="378" w:type="dxa"/>
          </w:tcPr>
          <w:p w:rsidR="00DF23C4" w:rsidRPr="00DF23C4" w:rsidRDefault="00DF23C4" w:rsidP="004C33CA">
            <w:pPr>
              <w:jc w:val="center"/>
              <w:rPr>
                <w:sz w:val="20"/>
              </w:rPr>
            </w:pPr>
            <w:r w:rsidRPr="00DF23C4">
              <w:rPr>
                <w:sz w:val="20"/>
              </w:rPr>
              <w:t>*</w:t>
            </w:r>
          </w:p>
        </w:tc>
        <w:tc>
          <w:tcPr>
            <w:tcW w:w="392" w:type="dxa"/>
          </w:tcPr>
          <w:p w:rsidR="00DF23C4" w:rsidRPr="00DF23C4" w:rsidRDefault="00DF23C4" w:rsidP="004C33CA">
            <w:pPr>
              <w:jc w:val="center"/>
              <w:rPr>
                <w:sz w:val="20"/>
              </w:rPr>
            </w:pPr>
          </w:p>
        </w:tc>
        <w:tc>
          <w:tcPr>
            <w:tcW w:w="455" w:type="dxa"/>
          </w:tcPr>
          <w:p w:rsidR="00DF23C4" w:rsidRPr="00EB22EA" w:rsidRDefault="00DF23C4" w:rsidP="004C33CA">
            <w:pPr>
              <w:jc w:val="center"/>
              <w:rPr>
                <w:sz w:val="20"/>
              </w:rPr>
            </w:pPr>
          </w:p>
        </w:tc>
      </w:tr>
      <w:tr w:rsidR="00DF23C4" w:rsidRPr="00EB22EA" w:rsidTr="004C33CA">
        <w:trPr>
          <w:jc w:val="center"/>
        </w:trPr>
        <w:tc>
          <w:tcPr>
            <w:tcW w:w="995" w:type="dxa"/>
          </w:tcPr>
          <w:p w:rsidR="00DF23C4" w:rsidRPr="00DF23C4" w:rsidRDefault="00B20A39" w:rsidP="004C33CA">
            <w:pPr>
              <w:rPr>
                <w:sz w:val="20"/>
              </w:rPr>
            </w:pPr>
            <w:r>
              <w:rPr>
                <w:sz w:val="20"/>
              </w:rPr>
              <w:t>CNRS</w:t>
            </w:r>
          </w:p>
        </w:tc>
        <w:tc>
          <w:tcPr>
            <w:tcW w:w="597" w:type="dxa"/>
          </w:tcPr>
          <w:p w:rsidR="00DF23C4" w:rsidRPr="00DF23C4" w:rsidRDefault="00DF23C4" w:rsidP="004C33CA">
            <w:pPr>
              <w:jc w:val="center"/>
              <w:rPr>
                <w:sz w:val="20"/>
              </w:rPr>
            </w:pPr>
          </w:p>
        </w:tc>
        <w:tc>
          <w:tcPr>
            <w:tcW w:w="450" w:type="dxa"/>
          </w:tcPr>
          <w:p w:rsidR="00DF23C4" w:rsidRPr="00DF23C4" w:rsidRDefault="00DF23C4" w:rsidP="004C33CA">
            <w:pPr>
              <w:jc w:val="center"/>
              <w:rPr>
                <w:sz w:val="20"/>
              </w:rPr>
            </w:pPr>
          </w:p>
        </w:tc>
        <w:tc>
          <w:tcPr>
            <w:tcW w:w="450" w:type="dxa"/>
          </w:tcPr>
          <w:p w:rsidR="00DF23C4" w:rsidRPr="00DF23C4" w:rsidRDefault="00DF23C4" w:rsidP="004C33CA">
            <w:pPr>
              <w:jc w:val="center"/>
              <w:rPr>
                <w:sz w:val="20"/>
              </w:rPr>
            </w:pPr>
          </w:p>
        </w:tc>
        <w:tc>
          <w:tcPr>
            <w:tcW w:w="450" w:type="dxa"/>
          </w:tcPr>
          <w:p w:rsidR="00DF23C4" w:rsidRPr="00DF23C4" w:rsidRDefault="00DF23C4" w:rsidP="004C33CA">
            <w:pPr>
              <w:jc w:val="center"/>
              <w:rPr>
                <w:sz w:val="20"/>
              </w:rPr>
            </w:pPr>
            <w:r w:rsidRPr="00DF23C4">
              <w:rPr>
                <w:sz w:val="20"/>
              </w:rPr>
              <w:t>*</w:t>
            </w:r>
          </w:p>
        </w:tc>
        <w:tc>
          <w:tcPr>
            <w:tcW w:w="450" w:type="dxa"/>
          </w:tcPr>
          <w:p w:rsidR="00DF23C4" w:rsidRPr="00DF23C4" w:rsidRDefault="00DF23C4" w:rsidP="004C33CA">
            <w:pPr>
              <w:jc w:val="center"/>
              <w:rPr>
                <w:sz w:val="20"/>
              </w:rPr>
            </w:pPr>
          </w:p>
        </w:tc>
        <w:tc>
          <w:tcPr>
            <w:tcW w:w="540" w:type="dxa"/>
          </w:tcPr>
          <w:p w:rsidR="00DF23C4" w:rsidRPr="00DF23C4" w:rsidRDefault="00DF23C4" w:rsidP="004C33CA">
            <w:pPr>
              <w:jc w:val="center"/>
              <w:rPr>
                <w:sz w:val="20"/>
              </w:rPr>
            </w:pPr>
          </w:p>
        </w:tc>
        <w:tc>
          <w:tcPr>
            <w:tcW w:w="490" w:type="dxa"/>
          </w:tcPr>
          <w:p w:rsidR="00DF23C4" w:rsidRPr="00DF23C4" w:rsidRDefault="00DF23C4" w:rsidP="004C33CA">
            <w:pPr>
              <w:jc w:val="center"/>
              <w:rPr>
                <w:sz w:val="20"/>
              </w:rPr>
            </w:pPr>
          </w:p>
        </w:tc>
        <w:tc>
          <w:tcPr>
            <w:tcW w:w="378" w:type="dxa"/>
          </w:tcPr>
          <w:p w:rsidR="00DF23C4" w:rsidRPr="00DF23C4" w:rsidRDefault="00DF23C4" w:rsidP="004C33CA">
            <w:pPr>
              <w:jc w:val="center"/>
              <w:rPr>
                <w:sz w:val="20"/>
              </w:rPr>
            </w:pPr>
          </w:p>
        </w:tc>
        <w:tc>
          <w:tcPr>
            <w:tcW w:w="392" w:type="dxa"/>
          </w:tcPr>
          <w:p w:rsidR="00DF23C4" w:rsidRPr="00DF23C4" w:rsidRDefault="00DF23C4" w:rsidP="004C33CA">
            <w:pPr>
              <w:jc w:val="center"/>
              <w:rPr>
                <w:sz w:val="20"/>
              </w:rPr>
            </w:pPr>
            <w:r w:rsidRPr="00DF23C4">
              <w:rPr>
                <w:sz w:val="20"/>
              </w:rPr>
              <w:t>*</w:t>
            </w:r>
          </w:p>
        </w:tc>
        <w:tc>
          <w:tcPr>
            <w:tcW w:w="455" w:type="dxa"/>
          </w:tcPr>
          <w:p w:rsidR="00DF23C4" w:rsidRPr="00EB22EA" w:rsidRDefault="00DF23C4" w:rsidP="004C33CA">
            <w:pPr>
              <w:jc w:val="center"/>
              <w:rPr>
                <w:sz w:val="20"/>
              </w:rPr>
            </w:pPr>
          </w:p>
        </w:tc>
      </w:tr>
      <w:bookmarkEnd w:id="3"/>
      <w:bookmarkEnd w:id="4"/>
      <w:bookmarkEnd w:id="5"/>
      <w:bookmarkEnd w:id="6"/>
      <w:bookmarkEnd w:id="7"/>
      <w:bookmarkEnd w:id="8"/>
      <w:bookmarkEnd w:id="9"/>
      <w:bookmarkEnd w:id="10"/>
      <w:bookmarkEnd w:id="12"/>
    </w:tbl>
    <w:p w:rsidR="0070389B" w:rsidRDefault="0070389B" w:rsidP="0070389B">
      <w:pPr>
        <w:pStyle w:val="Heading1"/>
        <w:numPr>
          <w:ilvl w:val="0"/>
          <w:numId w:val="0"/>
        </w:numPr>
      </w:pPr>
    </w:p>
    <w:p w:rsidR="00AC49CA" w:rsidRDefault="00AC49CA" w:rsidP="00AC49CA"/>
    <w:p w:rsidR="00AC49CA" w:rsidRDefault="00AC49CA" w:rsidP="00AC49CA"/>
    <w:p w:rsidR="00AC49CA" w:rsidRDefault="00AC49CA" w:rsidP="00AC49CA"/>
    <w:p w:rsidR="00AC49CA" w:rsidRDefault="00AC49CA" w:rsidP="00AC49CA"/>
    <w:p w:rsidR="00CA3E2C" w:rsidRPr="00AC49CA" w:rsidRDefault="00CA3E2C" w:rsidP="00AC49CA"/>
    <w:p w:rsidR="0070389B" w:rsidRPr="0022041E" w:rsidRDefault="0070389B" w:rsidP="0070389B">
      <w:pPr>
        <w:pStyle w:val="Heading1"/>
        <w:numPr>
          <w:ilvl w:val="0"/>
          <w:numId w:val="0"/>
        </w:numPr>
      </w:pPr>
      <w:r>
        <w:lastRenderedPageBreak/>
        <w:t>WP4 PUBLICATIONS</w:t>
      </w:r>
      <w:r w:rsidR="003844CA">
        <w:t xml:space="preserve"> in seco</w:t>
      </w:r>
      <w:r>
        <w:t>n</w:t>
      </w:r>
      <w:r w:rsidR="003844CA">
        <w:t>D</w:t>
      </w:r>
      <w:r>
        <w:t xml:space="preserve"> period</w:t>
      </w:r>
    </w:p>
    <w:p w:rsidR="0070389B" w:rsidRPr="00D76C46" w:rsidRDefault="0070389B" w:rsidP="0070389B">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0389B" w:rsidTr="004C33CA">
        <w:tc>
          <w:tcPr>
            <w:tcW w:w="9288" w:type="dxa"/>
          </w:tcPr>
          <w:p w:rsidR="0070389B" w:rsidRPr="004278AF" w:rsidRDefault="0070389B" w:rsidP="0070389B">
            <w:pPr>
              <w:jc w:val="left"/>
              <w:rPr>
                <w:sz w:val="20"/>
              </w:rPr>
            </w:pPr>
            <w:r w:rsidRPr="004278AF">
              <w:rPr>
                <w:b/>
              </w:rPr>
              <w:t xml:space="preserve">WP </w:t>
            </w:r>
            <w:r>
              <w:rPr>
                <w:b/>
              </w:rPr>
              <w:t>4.1</w:t>
            </w:r>
            <w:r w:rsidRPr="004278AF">
              <w:rPr>
                <w:b/>
              </w:rPr>
              <w:t xml:space="preserve">: </w:t>
            </w:r>
            <w:r w:rsidRPr="004278AF">
              <w:t xml:space="preserve">(published </w:t>
            </w:r>
            <w:r w:rsidR="004360FD">
              <w:t xml:space="preserve">earlier, </w:t>
            </w:r>
            <w:r>
              <w:t>in first period</w:t>
            </w:r>
            <w:r w:rsidRPr="004278AF">
              <w:t xml:space="preserve">: </w:t>
            </w:r>
            <w:r>
              <w:t>12</w:t>
            </w:r>
            <w:r w:rsidRPr="004278AF">
              <w:t>)</w:t>
            </w:r>
          </w:p>
        </w:tc>
      </w:tr>
      <w:tr w:rsidR="006466E3" w:rsidRPr="009C6E68" w:rsidTr="004C33CA">
        <w:tc>
          <w:tcPr>
            <w:tcW w:w="9288" w:type="dxa"/>
          </w:tcPr>
          <w:p w:rsidR="006466E3" w:rsidRDefault="006466E3" w:rsidP="006466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color w:val="000000"/>
                <w:sz w:val="20"/>
                <w:lang w:val="en-US" w:eastAsia="en-US"/>
              </w:rPr>
            </w:pPr>
            <w:r>
              <w:rPr>
                <w:color w:val="000000"/>
                <w:sz w:val="20"/>
                <w:lang w:eastAsia="en-US"/>
              </w:rPr>
              <w:t xml:space="preserve">H. Maury Cuna, J.G. Contreras, F. Zimmermann, </w:t>
            </w:r>
            <w:r w:rsidRPr="006466E3">
              <w:rPr>
                <w:i/>
                <w:color w:val="000000"/>
                <w:sz w:val="20"/>
                <w:lang w:val="en-US" w:eastAsia="en-US"/>
              </w:rPr>
              <w:t>Simulations of electron-cloud heat load for the cold arcs of the CERN Large Hadron Collider and its high-luminosity upgrade scenario</w:t>
            </w:r>
            <w:r>
              <w:rPr>
                <w:color w:val="000000"/>
                <w:sz w:val="20"/>
                <w:lang w:val="en-US" w:eastAsia="en-US"/>
              </w:rPr>
              <w:t xml:space="preserve">s, PRST-AB 15, 051001, May </w:t>
            </w:r>
            <w:r w:rsidRPr="006466E3">
              <w:rPr>
                <w:color w:val="000000"/>
                <w:sz w:val="20"/>
                <w:lang w:val="en-US" w:eastAsia="en-US"/>
              </w:rPr>
              <w:t>2012</w:t>
            </w:r>
            <w:r>
              <w:rPr>
                <w:color w:val="000000"/>
                <w:sz w:val="20"/>
                <w:lang w:val="en-US" w:eastAsia="en-US"/>
              </w:rPr>
              <w:t>, EuCARD-PUB-2012-003</w:t>
            </w:r>
          </w:p>
        </w:tc>
      </w:tr>
      <w:tr w:rsidR="004360FD" w:rsidRPr="009C6E68" w:rsidTr="004C33CA">
        <w:tc>
          <w:tcPr>
            <w:tcW w:w="9288" w:type="dxa"/>
          </w:tcPr>
          <w:p w:rsidR="004360FD" w:rsidRDefault="004360FD" w:rsidP="00436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color w:val="000000"/>
                <w:sz w:val="20"/>
                <w:lang w:val="en-US" w:eastAsia="en-US"/>
              </w:rPr>
            </w:pPr>
            <w:r>
              <w:rPr>
                <w:color w:val="000000"/>
                <w:sz w:val="20"/>
                <w:lang w:val="en-US" w:eastAsia="en-US"/>
              </w:rPr>
              <w:t>F. Zimmermann,</w:t>
            </w:r>
            <w:r w:rsidRPr="00D8362B">
              <w:rPr>
                <w:color w:val="000000"/>
                <w:sz w:val="20"/>
                <w:lang w:val="en-US" w:eastAsia="en-US"/>
              </w:rPr>
              <w:t xml:space="preserve"> </w:t>
            </w:r>
            <w:r w:rsidRPr="00D8362B">
              <w:rPr>
                <w:i/>
                <w:color w:val="000000"/>
                <w:sz w:val="20"/>
                <w:lang w:val="en-US" w:eastAsia="en-US"/>
              </w:rPr>
              <w:t>EuCARD WP4 Accelerator Networks</w:t>
            </w:r>
            <w:r>
              <w:rPr>
                <w:color w:val="000000"/>
                <w:sz w:val="20"/>
                <w:lang w:val="en-US" w:eastAsia="en-US"/>
              </w:rPr>
              <w:t>, Report at 9</w:t>
            </w:r>
            <w:r w:rsidRPr="00D8362B">
              <w:rPr>
                <w:color w:val="000000"/>
                <w:sz w:val="20"/>
                <w:lang w:val="en-US" w:eastAsia="en-US"/>
              </w:rPr>
              <w:t>th Eu</w:t>
            </w:r>
            <w:r>
              <w:rPr>
                <w:color w:val="000000"/>
                <w:sz w:val="20"/>
                <w:lang w:val="en-US" w:eastAsia="en-US"/>
              </w:rPr>
              <w:t>CARD Steering Committee Meeting, GSI Darmstadt, 1 December</w:t>
            </w:r>
            <w:r w:rsidRPr="00D8362B">
              <w:rPr>
                <w:color w:val="000000"/>
                <w:sz w:val="20"/>
                <w:lang w:val="en-US" w:eastAsia="en-US"/>
              </w:rPr>
              <w:t xml:space="preserve"> 201</w:t>
            </w:r>
            <w:r>
              <w:rPr>
                <w:color w:val="000000"/>
                <w:sz w:val="20"/>
                <w:lang w:val="en-US" w:eastAsia="en-US"/>
              </w:rPr>
              <w:t>1</w:t>
            </w:r>
          </w:p>
        </w:tc>
      </w:tr>
      <w:tr w:rsidR="004360FD" w:rsidRPr="009C6E68" w:rsidTr="004C33CA">
        <w:tc>
          <w:tcPr>
            <w:tcW w:w="9288" w:type="dxa"/>
          </w:tcPr>
          <w:p w:rsidR="004360FD" w:rsidRDefault="004360FD" w:rsidP="00436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color w:val="000000"/>
                <w:sz w:val="20"/>
                <w:lang w:val="en-US" w:eastAsia="en-US"/>
              </w:rPr>
            </w:pPr>
            <w:r>
              <w:rPr>
                <w:color w:val="000000"/>
                <w:sz w:val="20"/>
                <w:lang w:val="en-US" w:eastAsia="en-US"/>
              </w:rPr>
              <w:t xml:space="preserve">F. Zimmermann, </w:t>
            </w:r>
            <w:r w:rsidRPr="004360FD">
              <w:rPr>
                <w:i/>
                <w:color w:val="000000"/>
                <w:sz w:val="20"/>
                <w:lang w:val="en-US" w:eastAsia="en-US"/>
              </w:rPr>
              <w:t>Hadron Collider</w:t>
            </w:r>
            <w:r>
              <w:rPr>
                <w:color w:val="000000"/>
                <w:sz w:val="20"/>
                <w:lang w:val="en-US" w:eastAsia="en-US"/>
              </w:rPr>
              <w:t>s, Invited Lecture at First Mexican Particle Accelerator School ‘</w:t>
            </w:r>
            <w:proofErr w:type="spellStart"/>
            <w:r>
              <w:rPr>
                <w:color w:val="000000"/>
                <w:sz w:val="20"/>
                <w:lang w:val="en-US" w:eastAsia="en-US"/>
              </w:rPr>
              <w:t>MePAS</w:t>
            </w:r>
            <w:proofErr w:type="spellEnd"/>
            <w:r>
              <w:rPr>
                <w:color w:val="000000"/>
                <w:sz w:val="20"/>
                <w:lang w:val="en-US" w:eastAsia="en-US"/>
              </w:rPr>
              <w:t>”, Guanajuato, 7 October 2011</w:t>
            </w:r>
          </w:p>
        </w:tc>
      </w:tr>
      <w:tr w:rsidR="00CC7C81" w:rsidRPr="009C6E68" w:rsidTr="004C33CA">
        <w:tc>
          <w:tcPr>
            <w:tcW w:w="9288" w:type="dxa"/>
          </w:tcPr>
          <w:p w:rsidR="00CC7C81" w:rsidRDefault="00CC7C81" w:rsidP="00436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color w:val="000000"/>
                <w:sz w:val="20"/>
                <w:lang w:val="en-US" w:eastAsia="en-US"/>
              </w:rPr>
            </w:pPr>
            <w:r>
              <w:rPr>
                <w:color w:val="000000"/>
                <w:sz w:val="20"/>
                <w:lang w:val="en-US" w:eastAsia="en-US"/>
              </w:rPr>
              <w:t xml:space="preserve">F. Zimmermann, </w:t>
            </w:r>
            <w:r w:rsidRPr="00CC7C81">
              <w:rPr>
                <w:i/>
                <w:color w:val="000000"/>
                <w:sz w:val="20"/>
                <w:lang w:val="en-US" w:eastAsia="en-US"/>
              </w:rPr>
              <w:t xml:space="preserve">LHC Performance </w:t>
            </w:r>
            <w:r>
              <w:rPr>
                <w:i/>
                <w:color w:val="000000"/>
                <w:sz w:val="20"/>
                <w:lang w:val="en-US" w:eastAsia="en-US"/>
              </w:rPr>
              <w:t>– Status &amp;</w:t>
            </w:r>
            <w:r w:rsidRPr="00CC7C81">
              <w:rPr>
                <w:i/>
                <w:color w:val="000000"/>
                <w:sz w:val="20"/>
                <w:lang w:val="en-US" w:eastAsia="en-US"/>
              </w:rPr>
              <w:t xml:space="preserve"> Future Plans</w:t>
            </w:r>
            <w:r>
              <w:rPr>
                <w:color w:val="000000"/>
                <w:sz w:val="20"/>
                <w:lang w:val="en-US" w:eastAsia="en-US"/>
              </w:rPr>
              <w:t>, Kyoto U., 22 July 2011</w:t>
            </w:r>
          </w:p>
        </w:tc>
      </w:tr>
      <w:tr w:rsidR="00CC7C81" w:rsidRPr="009C6E68" w:rsidTr="004C33CA">
        <w:tc>
          <w:tcPr>
            <w:tcW w:w="9288" w:type="dxa"/>
          </w:tcPr>
          <w:p w:rsidR="00CC7C81" w:rsidRDefault="00CC7C81" w:rsidP="00436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color w:val="000000"/>
                <w:sz w:val="20"/>
                <w:lang w:val="en-US" w:eastAsia="en-US"/>
              </w:rPr>
            </w:pPr>
            <w:r>
              <w:rPr>
                <w:color w:val="000000"/>
                <w:sz w:val="20"/>
                <w:lang w:val="en-US" w:eastAsia="en-US"/>
              </w:rPr>
              <w:t xml:space="preserve">F. Zimmermann, </w:t>
            </w:r>
            <w:r w:rsidRPr="00CC7C81">
              <w:rPr>
                <w:i/>
                <w:color w:val="000000"/>
                <w:sz w:val="20"/>
                <w:lang w:val="en-US" w:eastAsia="en-US"/>
              </w:rPr>
              <w:t xml:space="preserve">LHC Performance </w:t>
            </w:r>
            <w:r>
              <w:rPr>
                <w:i/>
                <w:color w:val="000000"/>
                <w:sz w:val="20"/>
                <w:lang w:val="en-US" w:eastAsia="en-US"/>
              </w:rPr>
              <w:t>– Status &amp;</w:t>
            </w:r>
            <w:r w:rsidRPr="00CC7C81">
              <w:rPr>
                <w:i/>
                <w:color w:val="000000"/>
                <w:sz w:val="20"/>
                <w:lang w:val="en-US" w:eastAsia="en-US"/>
              </w:rPr>
              <w:t xml:space="preserve"> Future Plans</w:t>
            </w:r>
            <w:r>
              <w:rPr>
                <w:color w:val="000000"/>
                <w:sz w:val="20"/>
                <w:lang w:val="en-US" w:eastAsia="en-US"/>
              </w:rPr>
              <w:t>, Hiroshima U., 19 July 2011</w:t>
            </w:r>
          </w:p>
        </w:tc>
      </w:tr>
      <w:tr w:rsidR="00CC7C81" w:rsidRPr="009C6E68" w:rsidTr="004C33CA">
        <w:tc>
          <w:tcPr>
            <w:tcW w:w="9288" w:type="dxa"/>
          </w:tcPr>
          <w:p w:rsidR="00CC7C81" w:rsidRDefault="00CC7C81" w:rsidP="00436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color w:val="000000"/>
                <w:sz w:val="20"/>
                <w:lang w:val="en-US" w:eastAsia="en-US"/>
              </w:rPr>
            </w:pPr>
            <w:r>
              <w:rPr>
                <w:color w:val="000000"/>
                <w:sz w:val="20"/>
                <w:lang w:val="en-US" w:eastAsia="en-US"/>
              </w:rPr>
              <w:t xml:space="preserve">F. Zimmermann, </w:t>
            </w:r>
            <w:r w:rsidRPr="00CC7C81">
              <w:rPr>
                <w:i/>
                <w:color w:val="000000"/>
                <w:sz w:val="20"/>
                <w:lang w:val="en-US" w:eastAsia="en-US"/>
              </w:rPr>
              <w:t>LHC Performance &amp; Future Plans</w:t>
            </w:r>
            <w:r>
              <w:rPr>
                <w:color w:val="000000"/>
                <w:sz w:val="20"/>
                <w:lang w:val="en-US" w:eastAsia="en-US"/>
              </w:rPr>
              <w:t>, KEK, 1 July 2011</w:t>
            </w:r>
          </w:p>
        </w:tc>
      </w:tr>
      <w:tr w:rsidR="004360FD" w:rsidRPr="009C6E68" w:rsidTr="004C33CA">
        <w:tc>
          <w:tcPr>
            <w:tcW w:w="9288" w:type="dxa"/>
          </w:tcPr>
          <w:p w:rsidR="004360FD" w:rsidRDefault="004360FD" w:rsidP="00436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color w:val="000000"/>
                <w:sz w:val="20"/>
                <w:lang w:val="en-US" w:eastAsia="en-US"/>
              </w:rPr>
            </w:pPr>
            <w:r>
              <w:rPr>
                <w:color w:val="000000"/>
                <w:sz w:val="20"/>
                <w:lang w:val="en-US" w:eastAsia="en-US"/>
              </w:rPr>
              <w:t xml:space="preserve">G. </w:t>
            </w:r>
            <w:r w:rsidR="00CC7C81">
              <w:rPr>
                <w:color w:val="000000"/>
                <w:sz w:val="20"/>
                <w:lang w:val="en-US" w:eastAsia="en-US"/>
              </w:rPr>
              <w:t>Franch</w:t>
            </w:r>
            <w:r>
              <w:rPr>
                <w:color w:val="000000"/>
                <w:sz w:val="20"/>
                <w:lang w:val="en-US" w:eastAsia="en-US"/>
              </w:rPr>
              <w:t xml:space="preserve">etti, </w:t>
            </w:r>
            <w:r>
              <w:rPr>
                <w:i/>
                <w:color w:val="000000"/>
                <w:sz w:val="20"/>
                <w:lang w:val="en-US" w:eastAsia="en-US"/>
              </w:rPr>
              <w:t>WP4 Highlight talk: Multiple Resonance Crossings with Space Charge and Electron Cloud</w:t>
            </w:r>
            <w:r>
              <w:rPr>
                <w:color w:val="000000"/>
                <w:sz w:val="20"/>
                <w:lang w:val="en-US" w:eastAsia="en-US"/>
              </w:rPr>
              <w:t>, 2</w:t>
            </w:r>
            <w:r w:rsidRPr="004360FD">
              <w:rPr>
                <w:color w:val="000000"/>
                <w:sz w:val="20"/>
                <w:vertAlign w:val="superscript"/>
                <w:lang w:val="en-US" w:eastAsia="en-US"/>
              </w:rPr>
              <w:t>nd</w:t>
            </w:r>
            <w:r>
              <w:rPr>
                <w:color w:val="000000"/>
                <w:sz w:val="20"/>
                <w:lang w:val="en-US" w:eastAsia="en-US"/>
              </w:rPr>
              <w:t xml:space="preserve"> EuCARD Annual Meeting, CNRS, Paris, 22 May 2011</w:t>
            </w:r>
          </w:p>
        </w:tc>
      </w:tr>
      <w:tr w:rsidR="004360FD" w:rsidRPr="009C6E68" w:rsidTr="004C33CA">
        <w:tc>
          <w:tcPr>
            <w:tcW w:w="9288" w:type="dxa"/>
          </w:tcPr>
          <w:p w:rsidR="004360FD" w:rsidRDefault="004360FD" w:rsidP="00436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color w:val="000000"/>
                <w:sz w:val="20"/>
                <w:lang w:val="en-US" w:eastAsia="en-US"/>
              </w:rPr>
            </w:pPr>
            <w:r>
              <w:rPr>
                <w:color w:val="000000"/>
                <w:sz w:val="20"/>
                <w:lang w:val="en-US" w:eastAsia="en-US"/>
              </w:rPr>
              <w:t xml:space="preserve">E. Todesco, </w:t>
            </w:r>
            <w:r>
              <w:rPr>
                <w:i/>
                <w:color w:val="000000"/>
                <w:sz w:val="20"/>
                <w:lang w:val="en-US" w:eastAsia="en-US"/>
              </w:rPr>
              <w:t>WP4 Highlight talk: Higher energy LHC</w:t>
            </w:r>
            <w:r>
              <w:rPr>
                <w:color w:val="000000"/>
                <w:sz w:val="20"/>
                <w:lang w:val="en-US" w:eastAsia="en-US"/>
              </w:rPr>
              <w:t>, 2</w:t>
            </w:r>
            <w:r w:rsidRPr="004360FD">
              <w:rPr>
                <w:color w:val="000000"/>
                <w:sz w:val="20"/>
                <w:vertAlign w:val="superscript"/>
                <w:lang w:val="en-US" w:eastAsia="en-US"/>
              </w:rPr>
              <w:t>nd</w:t>
            </w:r>
            <w:r>
              <w:rPr>
                <w:color w:val="000000"/>
                <w:sz w:val="20"/>
                <w:lang w:val="en-US" w:eastAsia="en-US"/>
              </w:rPr>
              <w:t xml:space="preserve"> EuCARD Annual Meeting, CNRS, Paris, 22 May 2011</w:t>
            </w:r>
          </w:p>
        </w:tc>
      </w:tr>
      <w:tr w:rsidR="004360FD" w:rsidRPr="009C6E68" w:rsidTr="004C33CA">
        <w:tc>
          <w:tcPr>
            <w:tcW w:w="9288" w:type="dxa"/>
          </w:tcPr>
          <w:p w:rsidR="004360FD" w:rsidRPr="004360FD" w:rsidRDefault="004360FD" w:rsidP="00436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color w:val="000000"/>
                <w:sz w:val="20"/>
                <w:lang w:val="en-US" w:eastAsia="en-US"/>
              </w:rPr>
            </w:pPr>
            <w:r>
              <w:rPr>
                <w:color w:val="000000"/>
                <w:sz w:val="20"/>
                <w:lang w:val="en-US" w:eastAsia="en-US"/>
              </w:rPr>
              <w:t xml:space="preserve">R. </w:t>
            </w:r>
            <w:proofErr w:type="spellStart"/>
            <w:r>
              <w:rPr>
                <w:color w:val="000000"/>
                <w:sz w:val="20"/>
                <w:lang w:val="en-US" w:eastAsia="en-US"/>
              </w:rPr>
              <w:t>Assmann</w:t>
            </w:r>
            <w:proofErr w:type="spellEnd"/>
            <w:r>
              <w:rPr>
                <w:color w:val="000000"/>
                <w:sz w:val="20"/>
                <w:lang w:val="en-US" w:eastAsia="en-US"/>
              </w:rPr>
              <w:t xml:space="preserve">, </w:t>
            </w:r>
            <w:r>
              <w:rPr>
                <w:i/>
                <w:color w:val="000000"/>
                <w:sz w:val="20"/>
                <w:lang w:val="en-US" w:eastAsia="en-US"/>
              </w:rPr>
              <w:t>WP4 Highlight talk: T</w:t>
            </w:r>
            <w:r w:rsidRPr="004360FD">
              <w:rPr>
                <w:i/>
                <w:color w:val="000000"/>
                <w:sz w:val="20"/>
                <w:lang w:val="en-US" w:eastAsia="en-US"/>
              </w:rPr>
              <w:t>he New Laser and Plasma Acceleration Network</w:t>
            </w:r>
            <w:r>
              <w:rPr>
                <w:color w:val="000000"/>
                <w:sz w:val="20"/>
                <w:lang w:val="en-US" w:eastAsia="en-US"/>
              </w:rPr>
              <w:t>, 2</w:t>
            </w:r>
            <w:r w:rsidRPr="004360FD">
              <w:rPr>
                <w:color w:val="000000"/>
                <w:sz w:val="20"/>
                <w:vertAlign w:val="superscript"/>
                <w:lang w:val="en-US" w:eastAsia="en-US"/>
              </w:rPr>
              <w:t>nd</w:t>
            </w:r>
            <w:r>
              <w:rPr>
                <w:color w:val="000000"/>
                <w:sz w:val="20"/>
                <w:lang w:val="en-US" w:eastAsia="en-US"/>
              </w:rPr>
              <w:t xml:space="preserve"> EuCARD Annual Meeting, CNRS, Paris, 22 May 2011</w:t>
            </w:r>
          </w:p>
        </w:tc>
      </w:tr>
      <w:tr w:rsidR="004360FD" w:rsidRPr="009C6E68" w:rsidTr="004C33CA">
        <w:tc>
          <w:tcPr>
            <w:tcW w:w="9288" w:type="dxa"/>
          </w:tcPr>
          <w:p w:rsidR="004360FD" w:rsidRDefault="004360FD" w:rsidP="00436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color w:val="000000"/>
                <w:sz w:val="20"/>
                <w:lang w:val="en-US" w:eastAsia="en-US"/>
              </w:rPr>
            </w:pPr>
            <w:r w:rsidRPr="004360FD">
              <w:rPr>
                <w:color w:val="000000"/>
                <w:sz w:val="20"/>
                <w:lang w:val="en-US" w:eastAsia="en-US"/>
              </w:rPr>
              <w:t xml:space="preserve">F. Zimmermann, </w:t>
            </w:r>
            <w:r w:rsidRPr="004360FD">
              <w:rPr>
                <w:i/>
                <w:color w:val="000000"/>
                <w:sz w:val="20"/>
                <w:lang w:val="en-US" w:eastAsia="en-US"/>
              </w:rPr>
              <w:t>EuCARD WP4 Accelerator Networks</w:t>
            </w:r>
            <w:r w:rsidRPr="004360FD">
              <w:rPr>
                <w:color w:val="000000"/>
                <w:sz w:val="20"/>
                <w:lang w:val="en-US" w:eastAsia="en-US"/>
              </w:rPr>
              <w:t xml:space="preserve">, Report at </w:t>
            </w:r>
            <w:r>
              <w:rPr>
                <w:color w:val="000000"/>
                <w:sz w:val="20"/>
                <w:lang w:val="en-US" w:eastAsia="en-US"/>
              </w:rPr>
              <w:t>2</w:t>
            </w:r>
            <w:r w:rsidRPr="004360FD">
              <w:rPr>
                <w:color w:val="000000"/>
                <w:sz w:val="20"/>
                <w:vertAlign w:val="superscript"/>
                <w:lang w:val="en-US" w:eastAsia="en-US"/>
              </w:rPr>
              <w:t>nd</w:t>
            </w:r>
            <w:r>
              <w:rPr>
                <w:color w:val="000000"/>
                <w:sz w:val="20"/>
                <w:lang w:val="en-US" w:eastAsia="en-US"/>
              </w:rPr>
              <w:t xml:space="preserve"> EuCARD Annual</w:t>
            </w:r>
            <w:r w:rsidRPr="004360FD">
              <w:rPr>
                <w:color w:val="000000"/>
                <w:sz w:val="20"/>
                <w:lang w:val="en-US" w:eastAsia="en-US"/>
              </w:rPr>
              <w:t xml:space="preserve"> Meeting</w:t>
            </w:r>
            <w:r>
              <w:rPr>
                <w:color w:val="000000"/>
                <w:sz w:val="20"/>
                <w:lang w:val="en-US" w:eastAsia="en-US"/>
              </w:rPr>
              <w:t>,</w:t>
            </w:r>
            <w:r w:rsidRPr="004360FD">
              <w:rPr>
                <w:color w:val="000000"/>
                <w:sz w:val="20"/>
                <w:lang w:val="en-US" w:eastAsia="en-US"/>
              </w:rPr>
              <w:t xml:space="preserve"> </w:t>
            </w:r>
            <w:r>
              <w:rPr>
                <w:color w:val="000000"/>
                <w:sz w:val="20"/>
                <w:lang w:val="en-US" w:eastAsia="en-US"/>
              </w:rPr>
              <w:t>CNRS, Paris, 11 May</w:t>
            </w:r>
            <w:r w:rsidRPr="004360FD">
              <w:rPr>
                <w:color w:val="000000"/>
                <w:sz w:val="20"/>
                <w:lang w:val="en-US" w:eastAsia="en-US"/>
              </w:rPr>
              <w:t xml:space="preserve"> 201</w:t>
            </w:r>
            <w:r>
              <w:rPr>
                <w:color w:val="000000"/>
                <w:sz w:val="20"/>
                <w:lang w:val="en-US" w:eastAsia="en-US"/>
              </w:rPr>
              <w:t>1</w:t>
            </w:r>
          </w:p>
        </w:tc>
      </w:tr>
      <w:tr w:rsidR="004360FD" w:rsidRPr="009C6E68" w:rsidTr="004C33CA">
        <w:tc>
          <w:tcPr>
            <w:tcW w:w="9288" w:type="dxa"/>
          </w:tcPr>
          <w:p w:rsidR="004360FD" w:rsidRPr="004360FD" w:rsidRDefault="004360FD" w:rsidP="00436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color w:val="000000"/>
                <w:sz w:val="20"/>
                <w:lang w:val="en-US" w:eastAsia="en-US"/>
              </w:rPr>
            </w:pPr>
            <w:r w:rsidRPr="004360FD">
              <w:rPr>
                <w:color w:val="000000"/>
                <w:sz w:val="20"/>
                <w:lang w:val="en-US" w:eastAsia="en-US"/>
              </w:rPr>
              <w:t xml:space="preserve">F. Zimmermann, </w:t>
            </w:r>
            <w:r>
              <w:rPr>
                <w:color w:val="000000"/>
                <w:sz w:val="20"/>
                <w:lang w:val="en-US" w:eastAsia="en-US"/>
              </w:rPr>
              <w:t>EuroLumi2 and/or AccNet2 in EuCARD2</w:t>
            </w:r>
            <w:r w:rsidRPr="004360FD">
              <w:rPr>
                <w:color w:val="000000"/>
                <w:sz w:val="20"/>
                <w:lang w:val="en-US" w:eastAsia="en-US"/>
              </w:rPr>
              <w:t xml:space="preserve"> Report at </w:t>
            </w:r>
            <w:r>
              <w:rPr>
                <w:color w:val="000000"/>
                <w:sz w:val="20"/>
                <w:lang w:val="en-US" w:eastAsia="en-US"/>
              </w:rPr>
              <w:t>ESGARD</w:t>
            </w:r>
            <w:r w:rsidRPr="004360FD">
              <w:rPr>
                <w:color w:val="000000"/>
                <w:sz w:val="20"/>
                <w:lang w:val="en-US" w:eastAsia="en-US"/>
              </w:rPr>
              <w:t xml:space="preserve"> Meeting</w:t>
            </w:r>
            <w:r>
              <w:rPr>
                <w:color w:val="000000"/>
                <w:sz w:val="20"/>
                <w:lang w:val="en-US" w:eastAsia="en-US"/>
              </w:rPr>
              <w:t>, CNRS, Paris, 10</w:t>
            </w:r>
            <w:r w:rsidRPr="004360FD">
              <w:rPr>
                <w:color w:val="000000"/>
                <w:sz w:val="20"/>
                <w:lang w:val="en-US" w:eastAsia="en-US"/>
              </w:rPr>
              <w:t xml:space="preserve"> May 2011</w:t>
            </w:r>
          </w:p>
        </w:tc>
      </w:tr>
      <w:tr w:rsidR="0070389B" w:rsidRPr="009C6E68" w:rsidTr="004C33CA">
        <w:tc>
          <w:tcPr>
            <w:tcW w:w="9288" w:type="dxa"/>
          </w:tcPr>
          <w:p w:rsidR="0070389B" w:rsidRDefault="0070389B" w:rsidP="004C33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color w:val="000000"/>
                <w:sz w:val="20"/>
                <w:lang w:val="en-US" w:eastAsia="en-US"/>
              </w:rPr>
            </w:pPr>
            <w:r>
              <w:rPr>
                <w:color w:val="000000"/>
                <w:sz w:val="20"/>
                <w:lang w:val="en-US" w:eastAsia="en-US"/>
              </w:rPr>
              <w:t>F. Zimmermann,</w:t>
            </w:r>
            <w:r w:rsidRPr="00D8362B">
              <w:rPr>
                <w:color w:val="000000"/>
                <w:sz w:val="20"/>
                <w:lang w:val="en-US" w:eastAsia="en-US"/>
              </w:rPr>
              <w:t xml:space="preserve"> </w:t>
            </w:r>
            <w:r w:rsidRPr="00D8362B">
              <w:rPr>
                <w:i/>
                <w:color w:val="000000"/>
                <w:sz w:val="20"/>
                <w:lang w:val="en-US" w:eastAsia="en-US"/>
              </w:rPr>
              <w:t>EuCARD WP4 Accelerator Networks</w:t>
            </w:r>
            <w:r w:rsidRPr="00D8362B">
              <w:rPr>
                <w:color w:val="000000"/>
                <w:sz w:val="20"/>
                <w:lang w:val="en-US" w:eastAsia="en-US"/>
              </w:rPr>
              <w:t>, Report at 5th EuCARD Steering Committee Meeting Malta, 11 October 2010</w:t>
            </w:r>
          </w:p>
        </w:tc>
      </w:tr>
      <w:tr w:rsidR="0070389B" w:rsidRPr="009C6E68" w:rsidTr="004C33CA">
        <w:tc>
          <w:tcPr>
            <w:tcW w:w="9288" w:type="dxa"/>
          </w:tcPr>
          <w:p w:rsidR="0070389B" w:rsidRDefault="0070389B" w:rsidP="004C33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color w:val="000000"/>
                <w:sz w:val="20"/>
                <w:lang w:val="en-US" w:eastAsia="en-US"/>
              </w:rPr>
            </w:pPr>
            <w:r w:rsidRPr="00D8362B">
              <w:rPr>
                <w:color w:val="000000"/>
                <w:sz w:val="20"/>
                <w:lang w:val="en-US" w:eastAsia="en-US"/>
              </w:rPr>
              <w:t xml:space="preserve">F. Zimmermann, </w:t>
            </w:r>
            <w:r w:rsidRPr="00D8362B">
              <w:rPr>
                <w:i/>
                <w:color w:val="000000"/>
                <w:sz w:val="20"/>
                <w:lang w:val="en-US" w:eastAsia="en-US"/>
              </w:rPr>
              <w:t>Outlook for PWA Experiments</w:t>
            </w:r>
            <w:r w:rsidRPr="00D8362B">
              <w:rPr>
                <w:color w:val="000000"/>
                <w:sz w:val="20"/>
                <w:lang w:val="en-US" w:eastAsia="en-US"/>
              </w:rPr>
              <w:t>, KET Strategy Workshop, Dortmund, 25-26 October 2010</w:t>
            </w:r>
          </w:p>
        </w:tc>
      </w:tr>
      <w:tr w:rsidR="0070389B" w:rsidRPr="009C6E68" w:rsidTr="004C33CA">
        <w:tc>
          <w:tcPr>
            <w:tcW w:w="9288" w:type="dxa"/>
          </w:tcPr>
          <w:p w:rsidR="0070389B" w:rsidRPr="001D5086" w:rsidRDefault="0070389B" w:rsidP="004C33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color w:val="000000"/>
                <w:sz w:val="20"/>
                <w:lang w:val="en-US" w:eastAsia="en-US"/>
              </w:rPr>
            </w:pPr>
            <w:r>
              <w:rPr>
                <w:color w:val="000000"/>
                <w:sz w:val="20"/>
                <w:lang w:val="en-US" w:eastAsia="en-US"/>
              </w:rPr>
              <w:t xml:space="preserve">K. </w:t>
            </w:r>
            <w:proofErr w:type="spellStart"/>
            <w:r>
              <w:rPr>
                <w:color w:val="000000"/>
                <w:sz w:val="20"/>
                <w:lang w:val="en-US" w:eastAsia="en-US"/>
              </w:rPr>
              <w:t>Pozniak</w:t>
            </w:r>
            <w:proofErr w:type="spellEnd"/>
            <w:r>
              <w:t xml:space="preserve"> </w:t>
            </w:r>
            <w:r w:rsidRPr="001D5086">
              <w:rPr>
                <w:i/>
                <w:color w:val="000000"/>
                <w:sz w:val="20"/>
                <w:lang w:val="en-US" w:eastAsia="en-US"/>
              </w:rPr>
              <w:t xml:space="preserve">Modeling of Synchronous Data Streams Processing in the RPC </w:t>
            </w:r>
            <w:proofErr w:type="spellStart"/>
            <w:r w:rsidRPr="001D5086">
              <w:rPr>
                <w:i/>
                <w:color w:val="000000"/>
                <w:sz w:val="20"/>
                <w:lang w:val="en-US" w:eastAsia="en-US"/>
              </w:rPr>
              <w:t>Muon</w:t>
            </w:r>
            <w:proofErr w:type="spellEnd"/>
            <w:r w:rsidRPr="001D5086">
              <w:rPr>
                <w:i/>
                <w:color w:val="000000"/>
                <w:sz w:val="20"/>
                <w:lang w:val="en-US" w:eastAsia="en-US"/>
              </w:rPr>
              <w:t xml:space="preserve"> Trigger System of  the CMS Experiment</w:t>
            </w:r>
            <w:r>
              <w:rPr>
                <w:color w:val="000000"/>
                <w:sz w:val="20"/>
                <w:lang w:val="en-US" w:eastAsia="en-US"/>
              </w:rPr>
              <w:t>, Intl</w:t>
            </w:r>
            <w:r w:rsidRPr="001D5086">
              <w:rPr>
                <w:color w:val="000000"/>
                <w:sz w:val="20"/>
                <w:lang w:val="en-US" w:eastAsia="en-US"/>
              </w:rPr>
              <w:t xml:space="preserve"> J</w:t>
            </w:r>
            <w:r>
              <w:rPr>
                <w:color w:val="000000"/>
                <w:sz w:val="20"/>
                <w:lang w:val="en-US" w:eastAsia="en-US"/>
              </w:rPr>
              <w:t>ournal of Electronics and Telecommunications</w:t>
            </w:r>
            <w:r w:rsidRPr="001D5086">
              <w:rPr>
                <w:color w:val="000000"/>
                <w:sz w:val="20"/>
                <w:lang w:val="en-US" w:eastAsia="en-US"/>
              </w:rPr>
              <w:t>, 2010, VOL. 56, NO. 4, PP. 489–502</w:t>
            </w:r>
            <w:r>
              <w:rPr>
                <w:color w:val="000000"/>
                <w:sz w:val="20"/>
                <w:lang w:val="en-US" w:eastAsia="en-US"/>
              </w:rPr>
              <w:t>,</w:t>
            </w:r>
            <w:r>
              <w:t xml:space="preserve"> </w:t>
            </w:r>
            <w:r w:rsidRPr="001D5086">
              <w:rPr>
                <w:color w:val="000000"/>
                <w:sz w:val="20"/>
                <w:lang w:val="en-US" w:eastAsia="en-US"/>
              </w:rPr>
              <w:t>EuCARD-PUB-2010-019</w:t>
            </w:r>
            <w:r>
              <w:rPr>
                <w:color w:val="000000"/>
                <w:sz w:val="20"/>
                <w:lang w:val="en-US" w:eastAsia="en-US"/>
              </w:rPr>
              <w:t xml:space="preserve"> (2010)</w:t>
            </w:r>
          </w:p>
        </w:tc>
      </w:tr>
      <w:tr w:rsidR="0070389B" w:rsidRPr="009C6E68" w:rsidTr="004C33CA">
        <w:tc>
          <w:tcPr>
            <w:tcW w:w="9288" w:type="dxa"/>
          </w:tcPr>
          <w:p w:rsidR="0070389B" w:rsidRPr="006223FC" w:rsidRDefault="0070389B" w:rsidP="004C33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color w:val="000000"/>
                <w:sz w:val="20"/>
                <w:lang w:val="en-US" w:eastAsia="en-US"/>
              </w:rPr>
            </w:pPr>
            <w:r>
              <w:rPr>
                <w:color w:val="000000"/>
                <w:sz w:val="20"/>
                <w:lang w:val="en-US" w:eastAsia="en-US"/>
              </w:rPr>
              <w:t xml:space="preserve">K. Kahle, W. Scandale, </w:t>
            </w:r>
            <w:r w:rsidRPr="006223FC">
              <w:rPr>
                <w:i/>
                <w:iCs/>
                <w:color w:val="000000"/>
                <w:sz w:val="20"/>
                <w:lang w:val="en-US" w:eastAsia="en-US"/>
              </w:rPr>
              <w:t>Crystal clear ideas for beam collimation</w:t>
            </w:r>
            <w:r>
              <w:rPr>
                <w:i/>
                <w:iCs/>
                <w:color w:val="000000"/>
                <w:sz w:val="20"/>
                <w:lang w:val="en-US" w:eastAsia="en-US"/>
              </w:rPr>
              <w:t xml:space="preserve">, </w:t>
            </w:r>
            <w:r>
              <w:rPr>
                <w:color w:val="000000"/>
                <w:sz w:val="20"/>
                <w:lang w:val="en-US" w:eastAsia="en-US"/>
              </w:rPr>
              <w:t>EuCARD Newsletter no 7 (December 2010)</w:t>
            </w:r>
          </w:p>
        </w:tc>
      </w:tr>
      <w:tr w:rsidR="0070389B" w:rsidRPr="009C6E68" w:rsidTr="004C33CA">
        <w:tc>
          <w:tcPr>
            <w:tcW w:w="9288" w:type="dxa"/>
          </w:tcPr>
          <w:p w:rsidR="0070389B" w:rsidRPr="00D76C46" w:rsidRDefault="0070389B" w:rsidP="004C33CA">
            <w:pPr>
              <w:pStyle w:val="PlainText"/>
              <w:jc w:val="both"/>
              <w:rPr>
                <w:rFonts w:ascii="Times New Roman" w:hAnsi="Times New Roman"/>
                <w:sz w:val="20"/>
                <w:szCs w:val="20"/>
                <w:highlight w:val="cyan"/>
                <w:lang w:eastAsia="en-US"/>
              </w:rPr>
            </w:pPr>
            <w:r w:rsidRPr="006223FC">
              <w:rPr>
                <w:rFonts w:ascii="Times New Roman" w:hAnsi="Times New Roman"/>
                <w:sz w:val="20"/>
                <w:szCs w:val="20"/>
                <w:lang w:eastAsia="en-US"/>
              </w:rPr>
              <w:t xml:space="preserve">K. Kahle, </w:t>
            </w:r>
            <w:r>
              <w:rPr>
                <w:rFonts w:ascii="Times New Roman" w:hAnsi="Times New Roman"/>
                <w:sz w:val="20"/>
                <w:szCs w:val="20"/>
                <w:lang w:eastAsia="en-US"/>
              </w:rPr>
              <w:t xml:space="preserve">R. </w:t>
            </w:r>
            <w:proofErr w:type="spellStart"/>
            <w:r>
              <w:rPr>
                <w:rFonts w:ascii="Times New Roman" w:hAnsi="Times New Roman"/>
                <w:sz w:val="20"/>
                <w:szCs w:val="20"/>
                <w:lang w:eastAsia="en-US"/>
              </w:rPr>
              <w:t>Assmann</w:t>
            </w:r>
            <w:proofErr w:type="spellEnd"/>
            <w:r w:rsidRPr="006223FC">
              <w:rPr>
                <w:rFonts w:ascii="Times New Roman" w:hAnsi="Times New Roman"/>
                <w:sz w:val="20"/>
                <w:szCs w:val="20"/>
                <w:lang w:eastAsia="en-US"/>
              </w:rPr>
              <w:t xml:space="preserve">, </w:t>
            </w:r>
            <w:r w:rsidRPr="006223FC">
              <w:rPr>
                <w:rFonts w:ascii="Times New Roman" w:hAnsi="Times New Roman"/>
                <w:i/>
                <w:sz w:val="20"/>
                <w:szCs w:val="20"/>
                <w:lang w:eastAsia="en-US"/>
              </w:rPr>
              <w:t>A knack for novel acceleration techniques</w:t>
            </w:r>
            <w:r w:rsidRPr="006223FC">
              <w:rPr>
                <w:rFonts w:ascii="Times New Roman" w:hAnsi="Times New Roman"/>
                <w:sz w:val="20"/>
                <w:szCs w:val="20"/>
                <w:lang w:eastAsia="en-US"/>
              </w:rPr>
              <w:t>, EuCARD Newsletter no 7 (December 2010)</w:t>
            </w:r>
          </w:p>
        </w:tc>
      </w:tr>
      <w:tr w:rsidR="0070389B" w:rsidRPr="009C6E68" w:rsidTr="004C33CA">
        <w:tc>
          <w:tcPr>
            <w:tcW w:w="9288" w:type="dxa"/>
          </w:tcPr>
          <w:p w:rsidR="0070389B" w:rsidRPr="006223FC" w:rsidRDefault="0070389B" w:rsidP="004C33CA">
            <w:pPr>
              <w:pStyle w:val="PlainText"/>
              <w:jc w:val="both"/>
              <w:rPr>
                <w:rFonts w:ascii="Times New Roman" w:hAnsi="Times New Roman"/>
                <w:sz w:val="20"/>
                <w:szCs w:val="20"/>
                <w:lang w:eastAsia="en-US"/>
              </w:rPr>
            </w:pPr>
            <w:r>
              <w:rPr>
                <w:rFonts w:ascii="Times New Roman" w:hAnsi="Times New Roman"/>
                <w:sz w:val="20"/>
                <w:szCs w:val="20"/>
                <w:lang w:eastAsia="en-US"/>
              </w:rPr>
              <w:t xml:space="preserve">N. </w:t>
            </w:r>
            <w:proofErr w:type="spellStart"/>
            <w:r>
              <w:rPr>
                <w:rFonts w:ascii="Times New Roman" w:hAnsi="Times New Roman"/>
                <w:sz w:val="20"/>
                <w:szCs w:val="20"/>
                <w:lang w:eastAsia="en-US"/>
              </w:rPr>
              <w:t>Wyles</w:t>
            </w:r>
            <w:proofErr w:type="spellEnd"/>
            <w:r>
              <w:rPr>
                <w:rFonts w:ascii="Times New Roman" w:hAnsi="Times New Roman"/>
                <w:sz w:val="20"/>
                <w:szCs w:val="20"/>
                <w:lang w:eastAsia="en-US"/>
              </w:rPr>
              <w:t xml:space="preserve">, F. Zimmermann, E. Todesco, </w:t>
            </w:r>
            <w:r w:rsidRPr="006223FC">
              <w:rPr>
                <w:rFonts w:ascii="Times New Roman" w:hAnsi="Times New Roman"/>
                <w:i/>
                <w:sz w:val="20"/>
                <w:szCs w:val="20"/>
                <w:lang w:eastAsia="en-US"/>
              </w:rPr>
              <w:t>Proposed increase in energy takes LHC even further into the future</w:t>
            </w:r>
            <w:r>
              <w:rPr>
                <w:rFonts w:ascii="Times New Roman" w:hAnsi="Times New Roman"/>
                <w:sz w:val="20"/>
                <w:szCs w:val="20"/>
                <w:lang w:eastAsia="en-US"/>
              </w:rPr>
              <w:t>, EuCARD Newsletter no 8 (March 2011</w:t>
            </w:r>
            <w:r w:rsidRPr="006223FC">
              <w:rPr>
                <w:rFonts w:ascii="Times New Roman" w:hAnsi="Times New Roman"/>
                <w:sz w:val="20"/>
                <w:szCs w:val="20"/>
                <w:lang w:eastAsia="en-US"/>
              </w:rPr>
              <w:t>)</w:t>
            </w:r>
          </w:p>
        </w:tc>
      </w:tr>
      <w:tr w:rsidR="0070389B" w:rsidRPr="009C6E68" w:rsidTr="004C33CA">
        <w:tc>
          <w:tcPr>
            <w:tcW w:w="9288" w:type="dxa"/>
          </w:tcPr>
          <w:p w:rsidR="0070389B" w:rsidRPr="00D76C46" w:rsidRDefault="0070389B" w:rsidP="0070389B">
            <w:pPr>
              <w:jc w:val="left"/>
              <w:rPr>
                <w:i/>
                <w:sz w:val="20"/>
                <w:highlight w:val="cyan"/>
              </w:rPr>
            </w:pPr>
            <w:r w:rsidRPr="004278AF">
              <w:rPr>
                <w:b/>
              </w:rPr>
              <w:t xml:space="preserve">WP </w:t>
            </w:r>
            <w:r>
              <w:rPr>
                <w:b/>
              </w:rPr>
              <w:t>4.2</w:t>
            </w:r>
            <w:r w:rsidRPr="00DF7215">
              <w:t xml:space="preserve">: (published </w:t>
            </w:r>
            <w:r w:rsidR="00632907">
              <w:t xml:space="preserve">earlier, </w:t>
            </w:r>
            <w:r>
              <w:t>in first period</w:t>
            </w:r>
            <w:r w:rsidRPr="00DF7215">
              <w:t xml:space="preserve">: </w:t>
            </w:r>
            <w:r>
              <w:t>23</w:t>
            </w:r>
            <w:r w:rsidRPr="00DF7215">
              <w:t>)</w:t>
            </w:r>
          </w:p>
        </w:tc>
      </w:tr>
      <w:tr w:rsidR="003844CA" w:rsidRPr="009C6E68" w:rsidTr="004C33CA">
        <w:tc>
          <w:tcPr>
            <w:tcW w:w="9288" w:type="dxa"/>
          </w:tcPr>
          <w:p w:rsidR="003844CA" w:rsidRDefault="003844CA" w:rsidP="004C33CA">
            <w:pPr>
              <w:jc w:val="left"/>
              <w:rPr>
                <w:rFonts w:eastAsia="MS Mincho"/>
                <w:color w:val="000000"/>
                <w:sz w:val="20"/>
                <w:lang w:eastAsia="ja-JP"/>
              </w:rPr>
            </w:pPr>
            <w:r>
              <w:rPr>
                <w:rFonts w:eastAsia="MS Mincho"/>
                <w:color w:val="000000"/>
                <w:sz w:val="20"/>
                <w:lang w:eastAsia="ja-JP"/>
              </w:rPr>
              <w:t xml:space="preserve">K. </w:t>
            </w:r>
            <w:proofErr w:type="spellStart"/>
            <w:r>
              <w:rPr>
                <w:rFonts w:eastAsia="MS Mincho"/>
                <w:color w:val="000000"/>
                <w:sz w:val="20"/>
                <w:lang w:eastAsia="ja-JP"/>
              </w:rPr>
              <w:t>Ohmi</w:t>
            </w:r>
            <w:proofErr w:type="spellEnd"/>
            <w:r>
              <w:rPr>
                <w:rFonts w:eastAsia="MS Mincho"/>
                <w:color w:val="000000"/>
                <w:sz w:val="20"/>
                <w:lang w:eastAsia="ja-JP"/>
              </w:rPr>
              <w:t xml:space="preserve">, R. Tomas, Y. Funakoshi, R. Calaga T. </w:t>
            </w:r>
            <w:proofErr w:type="spellStart"/>
            <w:r>
              <w:rPr>
                <w:rFonts w:eastAsia="MS Mincho"/>
                <w:color w:val="000000"/>
                <w:sz w:val="20"/>
                <w:lang w:eastAsia="ja-JP"/>
              </w:rPr>
              <w:t>Ieiri</w:t>
            </w:r>
            <w:proofErr w:type="spellEnd"/>
            <w:r>
              <w:rPr>
                <w:rFonts w:eastAsia="MS Mincho"/>
                <w:color w:val="000000"/>
                <w:sz w:val="20"/>
                <w:lang w:eastAsia="ja-JP"/>
              </w:rPr>
              <w:t xml:space="preserve">, Y. Morita, K. Nakanishi, K. Oide, Y. Ohnishi, Y. Sum, M. </w:t>
            </w:r>
            <w:proofErr w:type="spellStart"/>
            <w:r>
              <w:rPr>
                <w:rFonts w:eastAsia="MS Mincho"/>
                <w:color w:val="000000"/>
                <w:sz w:val="20"/>
                <w:lang w:eastAsia="ja-JP"/>
              </w:rPr>
              <w:t>Tobiyama</w:t>
            </w:r>
            <w:proofErr w:type="spellEnd"/>
            <w:r>
              <w:rPr>
                <w:rFonts w:eastAsia="MS Mincho"/>
                <w:color w:val="000000"/>
                <w:sz w:val="20"/>
                <w:lang w:eastAsia="ja-JP"/>
              </w:rPr>
              <w:t xml:space="preserve">, F. Zimmermann, </w:t>
            </w:r>
            <w:r w:rsidRPr="003844CA">
              <w:rPr>
                <w:rFonts w:eastAsia="MS Mincho"/>
                <w:i/>
                <w:color w:val="000000"/>
                <w:sz w:val="20"/>
                <w:lang w:eastAsia="ja-JP"/>
              </w:rPr>
              <w:t>Response of colliding beam-beam system to harmonic excitation due to crab-cavity RF phase modulation</w:t>
            </w:r>
            <w:r>
              <w:rPr>
                <w:rFonts w:eastAsia="MS Mincho"/>
                <w:color w:val="000000"/>
                <w:sz w:val="20"/>
                <w:lang w:eastAsia="ja-JP"/>
              </w:rPr>
              <w:t>, PRST-AB 14, 111003, EuCARD-Pub-2012-002</w:t>
            </w:r>
          </w:p>
        </w:tc>
      </w:tr>
      <w:tr w:rsidR="006A1C60" w:rsidRPr="009C6E68" w:rsidTr="004C33CA">
        <w:tc>
          <w:tcPr>
            <w:tcW w:w="9288" w:type="dxa"/>
          </w:tcPr>
          <w:p w:rsidR="006A1C60" w:rsidRDefault="006A1C60" w:rsidP="004C33CA">
            <w:pPr>
              <w:jc w:val="left"/>
              <w:rPr>
                <w:rFonts w:eastAsia="MS Mincho"/>
                <w:color w:val="000000"/>
                <w:sz w:val="20"/>
                <w:lang w:eastAsia="ja-JP"/>
              </w:rPr>
            </w:pPr>
            <w:r>
              <w:rPr>
                <w:rFonts w:eastAsia="MS Mincho"/>
                <w:color w:val="000000"/>
                <w:sz w:val="20"/>
                <w:lang w:eastAsia="ja-JP"/>
              </w:rPr>
              <w:t xml:space="preserve">H. Maury Cuna, F. Zimmermann, </w:t>
            </w:r>
            <w:r w:rsidRPr="006A1C60">
              <w:rPr>
                <w:rFonts w:eastAsia="MS Mincho"/>
                <w:i/>
                <w:color w:val="000000"/>
                <w:sz w:val="20"/>
                <w:lang w:eastAsia="ja-JP"/>
              </w:rPr>
              <w:t>Electron Cloud with Inverted Beam Screens</w:t>
            </w:r>
            <w:r>
              <w:rPr>
                <w:rFonts w:eastAsia="MS Mincho"/>
                <w:color w:val="000000"/>
                <w:sz w:val="20"/>
                <w:lang w:eastAsia="ja-JP"/>
              </w:rPr>
              <w:t>, 6 December 2011</w:t>
            </w:r>
            <w:r w:rsidR="00725716">
              <w:rPr>
                <w:rFonts w:eastAsia="MS Mincho"/>
                <w:color w:val="000000"/>
                <w:sz w:val="20"/>
                <w:lang w:eastAsia="ja-JP"/>
              </w:rPr>
              <w:t>, EuCARD-REP-2011-008</w:t>
            </w:r>
          </w:p>
        </w:tc>
      </w:tr>
      <w:tr w:rsidR="00632907" w:rsidRPr="00632907" w:rsidTr="004C33CA">
        <w:tc>
          <w:tcPr>
            <w:tcW w:w="9288" w:type="dxa"/>
          </w:tcPr>
          <w:p w:rsidR="00632907" w:rsidRPr="00632907" w:rsidRDefault="00632907" w:rsidP="004C33CA">
            <w:pPr>
              <w:jc w:val="left"/>
              <w:rPr>
                <w:rFonts w:eastAsia="MS Mincho"/>
                <w:color w:val="000000"/>
                <w:sz w:val="20"/>
                <w:lang w:eastAsia="ja-JP"/>
              </w:rPr>
            </w:pPr>
            <w:r>
              <w:rPr>
                <w:rFonts w:eastAsia="MS Mincho"/>
                <w:color w:val="000000"/>
                <w:sz w:val="20"/>
                <w:lang w:eastAsia="ja-JP"/>
              </w:rPr>
              <w:t xml:space="preserve">R. </w:t>
            </w:r>
            <w:proofErr w:type="spellStart"/>
            <w:r>
              <w:rPr>
                <w:rFonts w:eastAsia="MS Mincho"/>
                <w:color w:val="000000"/>
                <w:sz w:val="20"/>
                <w:lang w:eastAsia="ja-JP"/>
              </w:rPr>
              <w:t>Bartolini</w:t>
            </w:r>
            <w:proofErr w:type="spellEnd"/>
            <w:r>
              <w:rPr>
                <w:rFonts w:eastAsia="MS Mincho"/>
                <w:color w:val="000000"/>
                <w:sz w:val="20"/>
                <w:lang w:eastAsia="ja-JP"/>
              </w:rPr>
              <w:t xml:space="preserve">, O. </w:t>
            </w:r>
            <w:proofErr w:type="spellStart"/>
            <w:r>
              <w:rPr>
                <w:rFonts w:eastAsia="MS Mincho"/>
                <w:color w:val="000000"/>
                <w:sz w:val="20"/>
                <w:lang w:eastAsia="ja-JP"/>
              </w:rPr>
              <w:t>Bruning</w:t>
            </w:r>
            <w:proofErr w:type="spellEnd"/>
            <w:r>
              <w:rPr>
                <w:rFonts w:eastAsia="MS Mincho"/>
                <w:color w:val="000000"/>
                <w:sz w:val="20"/>
                <w:lang w:eastAsia="ja-JP"/>
              </w:rPr>
              <w:t xml:space="preserve">, R.  </w:t>
            </w:r>
            <w:r w:rsidRPr="00632907">
              <w:rPr>
                <w:rFonts w:eastAsia="MS Mincho"/>
                <w:color w:val="000000"/>
                <w:sz w:val="20"/>
                <w:lang w:eastAsia="ja-JP"/>
              </w:rPr>
              <w:t xml:space="preserve">Calaga, D. </w:t>
            </w:r>
            <w:proofErr w:type="spellStart"/>
            <w:r w:rsidRPr="00632907">
              <w:rPr>
                <w:rFonts w:eastAsia="MS Mincho"/>
                <w:color w:val="000000"/>
                <w:sz w:val="20"/>
                <w:lang w:eastAsia="ja-JP"/>
              </w:rPr>
              <w:t>Einfeld</w:t>
            </w:r>
            <w:proofErr w:type="spellEnd"/>
            <w:r w:rsidRPr="00632907">
              <w:rPr>
                <w:rFonts w:eastAsia="MS Mincho"/>
                <w:color w:val="000000"/>
                <w:sz w:val="20"/>
                <w:lang w:eastAsia="ja-JP"/>
              </w:rPr>
              <w:t xml:space="preserve">, M. </w:t>
            </w:r>
            <w:proofErr w:type="spellStart"/>
            <w:r w:rsidRPr="00632907">
              <w:rPr>
                <w:rFonts w:eastAsia="MS Mincho"/>
                <w:color w:val="000000"/>
                <w:sz w:val="20"/>
                <w:lang w:eastAsia="ja-JP"/>
              </w:rPr>
              <w:t>Giovannozzi</w:t>
            </w:r>
            <w:proofErr w:type="spellEnd"/>
            <w:r w:rsidRPr="00632907">
              <w:rPr>
                <w:rFonts w:eastAsia="MS Mincho"/>
                <w:color w:val="000000"/>
                <w:sz w:val="20"/>
                <w:lang w:eastAsia="ja-JP"/>
              </w:rPr>
              <w:t xml:space="preserve">, J.-P. </w:t>
            </w:r>
            <w:proofErr w:type="spellStart"/>
            <w:r w:rsidRPr="00632907">
              <w:rPr>
                <w:rFonts w:eastAsia="MS Mincho"/>
                <w:color w:val="000000"/>
                <w:sz w:val="20"/>
                <w:lang w:eastAsia="ja-JP"/>
              </w:rPr>
              <w:t>Koutchouk</w:t>
            </w:r>
            <w:proofErr w:type="spellEnd"/>
            <w:r w:rsidRPr="00632907">
              <w:rPr>
                <w:rFonts w:eastAsia="MS Mincho"/>
                <w:color w:val="000000"/>
                <w:sz w:val="20"/>
                <w:lang w:eastAsia="ja-JP"/>
              </w:rPr>
              <w:t xml:space="preserve">, C. </w:t>
            </w:r>
            <w:proofErr w:type="spellStart"/>
            <w:r w:rsidRPr="00632907">
              <w:rPr>
                <w:rFonts w:eastAsia="MS Mincho"/>
                <w:color w:val="000000"/>
                <w:sz w:val="20"/>
                <w:lang w:eastAsia="ja-JP"/>
              </w:rPr>
              <w:t>Milardi</w:t>
            </w:r>
            <w:proofErr w:type="spellEnd"/>
            <w:r w:rsidRPr="00632907">
              <w:rPr>
                <w:rFonts w:eastAsia="MS Mincho"/>
                <w:color w:val="000000"/>
                <w:sz w:val="20"/>
                <w:lang w:eastAsia="ja-JP"/>
              </w:rPr>
              <w:t xml:space="preserve">, J. </w:t>
            </w:r>
            <w:proofErr w:type="spellStart"/>
            <w:r w:rsidRPr="00632907">
              <w:rPr>
                <w:rFonts w:eastAsia="MS Mincho"/>
                <w:color w:val="000000"/>
                <w:sz w:val="20"/>
                <w:lang w:eastAsia="ja-JP"/>
              </w:rPr>
              <w:t>Safranek</w:t>
            </w:r>
            <w:proofErr w:type="spellEnd"/>
            <w:r w:rsidRPr="00632907">
              <w:rPr>
                <w:rFonts w:eastAsia="MS Mincho"/>
                <w:color w:val="000000"/>
                <w:sz w:val="20"/>
                <w:lang w:eastAsia="ja-JP"/>
              </w:rPr>
              <w:t xml:space="preserve">, R. </w:t>
            </w:r>
            <w:r>
              <w:rPr>
                <w:rFonts w:eastAsia="MS Mincho"/>
                <w:color w:val="000000"/>
                <w:sz w:val="20"/>
                <w:lang w:eastAsia="ja-JP"/>
              </w:rPr>
              <w:t xml:space="preserve">Tomas, J. </w:t>
            </w:r>
            <w:proofErr w:type="spellStart"/>
            <w:r>
              <w:rPr>
                <w:rFonts w:eastAsia="MS Mincho"/>
                <w:color w:val="000000"/>
                <w:sz w:val="20"/>
                <w:lang w:eastAsia="ja-JP"/>
              </w:rPr>
              <w:t>Wenninger</w:t>
            </w:r>
            <w:proofErr w:type="spellEnd"/>
            <w:r>
              <w:rPr>
                <w:rFonts w:eastAsia="MS Mincho"/>
                <w:color w:val="000000"/>
                <w:sz w:val="20"/>
                <w:lang w:eastAsia="ja-JP"/>
              </w:rPr>
              <w:t xml:space="preserve">, F. Zimmermann, </w:t>
            </w:r>
            <w:r w:rsidRPr="00632907">
              <w:rPr>
                <w:rFonts w:eastAsia="MS Mincho"/>
                <w:i/>
                <w:color w:val="000000"/>
                <w:sz w:val="20"/>
                <w:lang w:eastAsia="ja-JP"/>
              </w:rPr>
              <w:t xml:space="preserve">Summary of the </w:t>
            </w:r>
            <w:proofErr w:type="spellStart"/>
            <w:r w:rsidRPr="00632907">
              <w:rPr>
                <w:rFonts w:eastAsia="MS Mincho"/>
                <w:i/>
                <w:color w:val="000000"/>
                <w:sz w:val="20"/>
                <w:lang w:eastAsia="ja-JP"/>
              </w:rPr>
              <w:t>AccNet</w:t>
            </w:r>
            <w:proofErr w:type="spellEnd"/>
            <w:r w:rsidRPr="00632907">
              <w:rPr>
                <w:rFonts w:eastAsia="MS Mincho"/>
                <w:i/>
                <w:color w:val="000000"/>
                <w:sz w:val="20"/>
                <w:lang w:eastAsia="ja-JP"/>
              </w:rPr>
              <w:t xml:space="preserve"> EuCARD Workshop on Optics Measurements, Corrections and Modelling for High-Performance Storage Rings “OMCM,”</w:t>
            </w:r>
            <w:r>
              <w:rPr>
                <w:rFonts w:eastAsia="MS Mincho"/>
                <w:color w:val="000000"/>
                <w:sz w:val="20"/>
                <w:lang w:eastAsia="ja-JP"/>
              </w:rPr>
              <w:t xml:space="preserve"> CERN, Geneva 20-22 June 2011, EuCARD-CON-2012-004</w:t>
            </w:r>
          </w:p>
        </w:tc>
      </w:tr>
      <w:tr w:rsidR="009D77E8" w:rsidRPr="009C6E68" w:rsidTr="004C33CA">
        <w:tc>
          <w:tcPr>
            <w:tcW w:w="9288" w:type="dxa"/>
          </w:tcPr>
          <w:p w:rsidR="009D77E8" w:rsidRDefault="009D77E8" w:rsidP="004C33CA">
            <w:pPr>
              <w:jc w:val="left"/>
              <w:rPr>
                <w:rFonts w:eastAsia="MS Mincho"/>
                <w:color w:val="000000"/>
                <w:sz w:val="20"/>
                <w:lang w:eastAsia="ja-JP"/>
              </w:rPr>
            </w:pPr>
            <w:r>
              <w:rPr>
                <w:rFonts w:eastAsia="MS Mincho"/>
                <w:color w:val="000000"/>
                <w:sz w:val="20"/>
                <w:lang w:eastAsia="ja-JP"/>
              </w:rPr>
              <w:t xml:space="preserve">F. Zimmermann, </w:t>
            </w:r>
            <w:r w:rsidRPr="009D77E8">
              <w:rPr>
                <w:rFonts w:eastAsia="MS Mincho"/>
                <w:i/>
                <w:color w:val="000000"/>
                <w:sz w:val="20"/>
                <w:lang w:eastAsia="ja-JP"/>
              </w:rPr>
              <w:t>Machine Progress Towards Higher Luminosit</w:t>
            </w:r>
            <w:r>
              <w:rPr>
                <w:rFonts w:eastAsia="MS Mincho"/>
                <w:color w:val="000000"/>
                <w:sz w:val="20"/>
                <w:lang w:eastAsia="ja-JP"/>
              </w:rPr>
              <w:t>y, CMS Upgrade Meeting, FNAL, Chicago 7 November 2011</w:t>
            </w:r>
          </w:p>
        </w:tc>
      </w:tr>
      <w:tr w:rsidR="006A1C60" w:rsidRPr="006A1C60" w:rsidTr="004C33CA">
        <w:tc>
          <w:tcPr>
            <w:tcW w:w="9288" w:type="dxa"/>
          </w:tcPr>
          <w:p w:rsidR="006A1C60" w:rsidRPr="006A1C60" w:rsidRDefault="006A1C60" w:rsidP="004C33CA">
            <w:pPr>
              <w:jc w:val="left"/>
              <w:rPr>
                <w:rFonts w:eastAsia="MS Mincho"/>
                <w:color w:val="000000"/>
                <w:sz w:val="20"/>
                <w:lang w:eastAsia="ja-JP"/>
              </w:rPr>
            </w:pPr>
            <w:r w:rsidRPr="006A1C60">
              <w:rPr>
                <w:rFonts w:eastAsia="MS Mincho"/>
                <w:color w:val="000000"/>
                <w:sz w:val="20"/>
                <w:lang w:eastAsia="ja-JP"/>
              </w:rPr>
              <w:t xml:space="preserve">O. Dominguez, U. </w:t>
            </w:r>
            <w:proofErr w:type="spellStart"/>
            <w:r w:rsidRPr="006A1C60">
              <w:rPr>
                <w:rFonts w:eastAsia="MS Mincho"/>
                <w:color w:val="000000"/>
                <w:sz w:val="20"/>
                <w:lang w:eastAsia="ja-JP"/>
              </w:rPr>
              <w:t>Iriso</w:t>
            </w:r>
            <w:proofErr w:type="spellEnd"/>
            <w:r w:rsidRPr="006A1C60">
              <w:rPr>
                <w:rFonts w:eastAsia="MS Mincho"/>
                <w:color w:val="000000"/>
                <w:sz w:val="20"/>
                <w:lang w:eastAsia="ja-JP"/>
              </w:rPr>
              <w:t xml:space="preserve">, H. Maury Cuna, G. </w:t>
            </w:r>
            <w:proofErr w:type="spellStart"/>
            <w:r w:rsidRPr="006A1C60">
              <w:rPr>
                <w:rFonts w:eastAsia="MS Mincho"/>
                <w:color w:val="000000"/>
                <w:sz w:val="20"/>
                <w:lang w:eastAsia="ja-JP"/>
              </w:rPr>
              <w:t>Rumolo</w:t>
            </w:r>
            <w:proofErr w:type="spellEnd"/>
            <w:r w:rsidRPr="006A1C60">
              <w:rPr>
                <w:rFonts w:eastAsia="MS Mincho"/>
                <w:color w:val="000000"/>
                <w:sz w:val="20"/>
                <w:lang w:eastAsia="ja-JP"/>
              </w:rPr>
              <w:t xml:space="preserve">, F. </w:t>
            </w:r>
            <w:r>
              <w:rPr>
                <w:rFonts w:eastAsia="MS Mincho"/>
                <w:color w:val="000000"/>
                <w:sz w:val="20"/>
                <w:lang w:eastAsia="ja-JP"/>
              </w:rPr>
              <w:t xml:space="preserve">Zimmermann, </w:t>
            </w:r>
            <w:r w:rsidRPr="006A1C60">
              <w:rPr>
                <w:rFonts w:eastAsia="MS Mincho"/>
                <w:i/>
                <w:color w:val="000000"/>
                <w:sz w:val="20"/>
                <w:lang w:eastAsia="ja-JP"/>
              </w:rPr>
              <w:t>Benchmarking Electron Cloud Build-Up and Heat-Load Simulations against Large-Hadron-Collider Observations</w:t>
            </w:r>
            <w:r>
              <w:rPr>
                <w:rFonts w:eastAsia="MS Mincho"/>
                <w:color w:val="000000"/>
                <w:sz w:val="20"/>
                <w:lang w:eastAsia="ja-JP"/>
              </w:rPr>
              <w:t>, MulCoPim2011 Valencia, 21-23 September 2011</w:t>
            </w:r>
            <w:r w:rsidR="00094FFA">
              <w:rPr>
                <w:rFonts w:eastAsia="MS Mincho"/>
                <w:color w:val="000000"/>
                <w:sz w:val="20"/>
                <w:lang w:eastAsia="ja-JP"/>
              </w:rPr>
              <w:t>, EuCARD-PUB-2011-011</w:t>
            </w:r>
            <w:r>
              <w:rPr>
                <w:rFonts w:eastAsia="MS Mincho"/>
                <w:color w:val="000000"/>
                <w:sz w:val="20"/>
                <w:lang w:eastAsia="ja-JP"/>
              </w:rPr>
              <w:t xml:space="preserve"> </w:t>
            </w:r>
          </w:p>
        </w:tc>
      </w:tr>
      <w:tr w:rsidR="00BE0F16" w:rsidRPr="006A1C60" w:rsidTr="004C33CA">
        <w:tc>
          <w:tcPr>
            <w:tcW w:w="9288" w:type="dxa"/>
          </w:tcPr>
          <w:p w:rsidR="00BE0F16" w:rsidRDefault="00BE0F16" w:rsidP="00BE0F16">
            <w:pPr>
              <w:rPr>
                <w:rFonts w:eastAsia="MS Mincho"/>
                <w:color w:val="000000"/>
                <w:sz w:val="20"/>
                <w:lang w:eastAsia="ja-JP"/>
              </w:rPr>
            </w:pPr>
            <w:r>
              <w:rPr>
                <w:rFonts w:eastAsia="MS Mincho"/>
                <w:color w:val="000000"/>
                <w:sz w:val="20"/>
                <w:lang w:eastAsia="ja-JP"/>
              </w:rPr>
              <w:t xml:space="preserve">C.M. Bhat, F. Zimmermann, </w:t>
            </w:r>
            <w:r w:rsidRPr="00BE0F16">
              <w:rPr>
                <w:rFonts w:eastAsia="MS Mincho"/>
                <w:i/>
                <w:color w:val="000000"/>
                <w:sz w:val="20"/>
                <w:lang w:eastAsia="ja-JP"/>
              </w:rPr>
              <w:t xml:space="preserve">LHC Luminosity Upgrade with Large </w:t>
            </w:r>
            <w:proofErr w:type="spellStart"/>
            <w:r w:rsidRPr="00BE0F16">
              <w:rPr>
                <w:rFonts w:eastAsia="MS Mincho"/>
                <w:i/>
                <w:color w:val="000000"/>
                <w:sz w:val="20"/>
                <w:lang w:eastAsia="ja-JP"/>
              </w:rPr>
              <w:t>Piwinski</w:t>
            </w:r>
            <w:proofErr w:type="spellEnd"/>
            <w:r w:rsidRPr="00BE0F16">
              <w:rPr>
                <w:rFonts w:eastAsia="MS Mincho"/>
                <w:i/>
                <w:color w:val="000000"/>
                <w:sz w:val="20"/>
                <w:lang w:eastAsia="ja-JP"/>
              </w:rPr>
              <w:t xml:space="preserve"> Angle Scheme; A Recent Look</w:t>
            </w:r>
            <w:r>
              <w:rPr>
                <w:rFonts w:eastAsia="MS Mincho"/>
                <w:color w:val="000000"/>
                <w:sz w:val="20"/>
                <w:lang w:eastAsia="ja-JP"/>
              </w:rPr>
              <w:t xml:space="preserve">, </w:t>
            </w:r>
            <w:r w:rsidRPr="00BE0F16">
              <w:rPr>
                <w:rFonts w:eastAsia="MS Mincho"/>
                <w:color w:val="000000"/>
                <w:sz w:val="20"/>
                <w:lang w:eastAsia="ja-JP"/>
              </w:rPr>
              <w:t>IPAC’11 San Sebastian, EuCARD-CON-2011-05</w:t>
            </w:r>
            <w:r>
              <w:rPr>
                <w:rFonts w:eastAsia="MS Mincho"/>
                <w:color w:val="000000"/>
                <w:sz w:val="20"/>
                <w:lang w:eastAsia="ja-JP"/>
              </w:rPr>
              <w:t>1</w:t>
            </w:r>
          </w:p>
        </w:tc>
      </w:tr>
      <w:tr w:rsidR="00007985" w:rsidRPr="006A1C60" w:rsidTr="004C33CA">
        <w:tc>
          <w:tcPr>
            <w:tcW w:w="9288" w:type="dxa"/>
          </w:tcPr>
          <w:p w:rsidR="00007985" w:rsidRPr="00143B7C" w:rsidRDefault="00007985" w:rsidP="00BE0F16">
            <w:pPr>
              <w:rPr>
                <w:rFonts w:eastAsia="MS Mincho"/>
                <w:color w:val="000000"/>
                <w:sz w:val="20"/>
                <w:lang w:eastAsia="ja-JP"/>
              </w:rPr>
            </w:pPr>
            <w:r>
              <w:rPr>
                <w:rFonts w:eastAsia="MS Mincho"/>
                <w:color w:val="000000"/>
                <w:sz w:val="20"/>
                <w:lang w:eastAsia="ja-JP"/>
              </w:rPr>
              <w:lastRenderedPageBreak/>
              <w:t xml:space="preserve">G. Franchetti, F. Zimmermann, </w:t>
            </w:r>
            <w:r w:rsidRPr="00007985">
              <w:rPr>
                <w:rFonts w:eastAsia="MS Mincho"/>
                <w:i/>
                <w:color w:val="000000"/>
                <w:sz w:val="20"/>
                <w:lang w:eastAsia="ja-JP"/>
              </w:rPr>
              <w:t>Electron-Cloud Pinch Dynamics in Presence of Lattice Magnet Fields</w:t>
            </w:r>
            <w:r w:rsidRPr="00007985">
              <w:rPr>
                <w:rFonts w:eastAsia="MS Mincho"/>
                <w:color w:val="000000"/>
                <w:sz w:val="20"/>
                <w:lang w:eastAsia="ja-JP"/>
              </w:rPr>
              <w:t>, IPAC’11 San Sebastian, EuCARD-CON-2011-05</w:t>
            </w:r>
            <w:r>
              <w:rPr>
                <w:rFonts w:eastAsia="MS Mincho"/>
                <w:color w:val="000000"/>
                <w:sz w:val="20"/>
                <w:lang w:eastAsia="ja-JP"/>
              </w:rPr>
              <w:t>4</w:t>
            </w:r>
          </w:p>
        </w:tc>
      </w:tr>
      <w:tr w:rsidR="00143B7C" w:rsidRPr="006A1C60" w:rsidTr="004C33CA">
        <w:tc>
          <w:tcPr>
            <w:tcW w:w="9288" w:type="dxa"/>
          </w:tcPr>
          <w:p w:rsidR="00143B7C" w:rsidRDefault="00143B7C" w:rsidP="00BE0F16">
            <w:pPr>
              <w:rPr>
                <w:rFonts w:eastAsia="MS Mincho"/>
                <w:color w:val="000000"/>
                <w:sz w:val="20"/>
                <w:lang w:eastAsia="ja-JP"/>
              </w:rPr>
            </w:pPr>
            <w:r w:rsidRPr="00143B7C">
              <w:rPr>
                <w:rFonts w:eastAsia="MS Mincho"/>
                <w:color w:val="000000"/>
                <w:sz w:val="20"/>
                <w:lang w:eastAsia="ja-JP"/>
              </w:rPr>
              <w:t xml:space="preserve">O. Dominguez, </w:t>
            </w:r>
            <w:r>
              <w:rPr>
                <w:rFonts w:eastAsia="MS Mincho"/>
                <w:color w:val="000000"/>
                <w:sz w:val="20"/>
                <w:lang w:eastAsia="ja-JP"/>
              </w:rPr>
              <w:t xml:space="preserve">G. </w:t>
            </w:r>
            <w:proofErr w:type="spellStart"/>
            <w:r>
              <w:rPr>
                <w:rFonts w:eastAsia="MS Mincho"/>
                <w:color w:val="000000"/>
                <w:sz w:val="20"/>
                <w:lang w:eastAsia="ja-JP"/>
              </w:rPr>
              <w:t>Arduini</w:t>
            </w:r>
            <w:proofErr w:type="spellEnd"/>
            <w:r>
              <w:rPr>
                <w:rFonts w:eastAsia="MS Mincho"/>
                <w:color w:val="000000"/>
                <w:sz w:val="20"/>
                <w:lang w:eastAsia="ja-JP"/>
              </w:rPr>
              <w:t xml:space="preserve">, V. </w:t>
            </w:r>
            <w:proofErr w:type="spellStart"/>
            <w:r>
              <w:rPr>
                <w:rFonts w:eastAsia="MS Mincho"/>
                <w:color w:val="000000"/>
                <w:sz w:val="20"/>
                <w:lang w:eastAsia="ja-JP"/>
              </w:rPr>
              <w:t>Baglin</w:t>
            </w:r>
            <w:proofErr w:type="spellEnd"/>
            <w:r>
              <w:rPr>
                <w:rFonts w:eastAsia="MS Mincho"/>
                <w:color w:val="000000"/>
                <w:sz w:val="20"/>
                <w:lang w:eastAsia="ja-JP"/>
              </w:rPr>
              <w:t xml:space="preserve">, G. </w:t>
            </w:r>
            <w:proofErr w:type="spellStart"/>
            <w:r>
              <w:rPr>
                <w:rFonts w:eastAsia="MS Mincho"/>
                <w:color w:val="000000"/>
                <w:sz w:val="20"/>
                <w:lang w:eastAsia="ja-JP"/>
              </w:rPr>
              <w:t>Bregliozzi</w:t>
            </w:r>
            <w:proofErr w:type="spellEnd"/>
            <w:r>
              <w:rPr>
                <w:rFonts w:eastAsia="MS Mincho"/>
                <w:color w:val="000000"/>
                <w:sz w:val="20"/>
                <w:lang w:eastAsia="ja-JP"/>
              </w:rPr>
              <w:t xml:space="preserve">, J.M. Jimenez, E. </w:t>
            </w:r>
            <w:proofErr w:type="spellStart"/>
            <w:r>
              <w:rPr>
                <w:rFonts w:eastAsia="MS Mincho"/>
                <w:color w:val="000000"/>
                <w:sz w:val="20"/>
                <w:lang w:eastAsia="ja-JP"/>
              </w:rPr>
              <w:t>Metral</w:t>
            </w:r>
            <w:proofErr w:type="spellEnd"/>
            <w:r>
              <w:rPr>
                <w:rFonts w:eastAsia="MS Mincho"/>
                <w:color w:val="000000"/>
                <w:sz w:val="20"/>
                <w:lang w:eastAsia="ja-JP"/>
              </w:rPr>
              <w:t xml:space="preserve">, G. </w:t>
            </w:r>
            <w:proofErr w:type="spellStart"/>
            <w:r>
              <w:rPr>
                <w:rFonts w:eastAsia="MS Mincho"/>
                <w:color w:val="000000"/>
                <w:sz w:val="20"/>
                <w:lang w:eastAsia="ja-JP"/>
              </w:rPr>
              <w:t>Rumolo</w:t>
            </w:r>
            <w:proofErr w:type="spellEnd"/>
            <w:r>
              <w:rPr>
                <w:rFonts w:eastAsia="MS Mincho"/>
                <w:color w:val="000000"/>
                <w:sz w:val="20"/>
                <w:lang w:eastAsia="ja-JP"/>
              </w:rPr>
              <w:t xml:space="preserve">, D. Schulte, </w:t>
            </w:r>
            <w:r w:rsidRPr="00143B7C">
              <w:rPr>
                <w:rFonts w:eastAsia="MS Mincho"/>
                <w:color w:val="000000"/>
                <w:sz w:val="20"/>
                <w:lang w:eastAsia="ja-JP"/>
              </w:rPr>
              <w:t>F. Zimmermann,</w:t>
            </w:r>
            <w:r>
              <w:rPr>
                <w:rFonts w:eastAsia="MS Mincho"/>
                <w:color w:val="000000"/>
                <w:sz w:val="20"/>
                <w:lang w:eastAsia="ja-JP"/>
              </w:rPr>
              <w:t xml:space="preserve"> </w:t>
            </w:r>
            <w:r w:rsidRPr="00143B7C">
              <w:rPr>
                <w:rFonts w:eastAsia="MS Mincho"/>
                <w:i/>
                <w:color w:val="000000"/>
                <w:sz w:val="20"/>
                <w:lang w:eastAsia="ja-JP"/>
              </w:rPr>
              <w:t>Electron Cloud Parameterization Studies in the LHC</w:t>
            </w:r>
            <w:r>
              <w:rPr>
                <w:rFonts w:eastAsia="MS Mincho"/>
                <w:color w:val="000000"/>
                <w:sz w:val="20"/>
                <w:lang w:eastAsia="ja-JP"/>
              </w:rPr>
              <w:t>,</w:t>
            </w:r>
            <w:r w:rsidRPr="00143B7C">
              <w:rPr>
                <w:rFonts w:eastAsia="MS Mincho"/>
                <w:color w:val="000000"/>
                <w:sz w:val="20"/>
                <w:lang w:eastAsia="ja-JP"/>
              </w:rPr>
              <w:t xml:space="preserve"> IPAC’11 San Sebastian, EuCARD-CON-2011-05</w:t>
            </w:r>
            <w:r>
              <w:rPr>
                <w:rFonts w:eastAsia="MS Mincho"/>
                <w:color w:val="000000"/>
                <w:sz w:val="20"/>
                <w:lang w:eastAsia="ja-JP"/>
              </w:rPr>
              <w:t>3</w:t>
            </w:r>
          </w:p>
        </w:tc>
      </w:tr>
      <w:tr w:rsidR="00D61939" w:rsidRPr="006A1C60" w:rsidTr="004C33CA">
        <w:tc>
          <w:tcPr>
            <w:tcW w:w="9288" w:type="dxa"/>
          </w:tcPr>
          <w:p w:rsidR="00D61939" w:rsidRDefault="00D61939" w:rsidP="00BE0F16">
            <w:pPr>
              <w:rPr>
                <w:rFonts w:eastAsia="MS Mincho"/>
                <w:color w:val="000000"/>
                <w:sz w:val="20"/>
                <w:lang w:eastAsia="ja-JP"/>
              </w:rPr>
            </w:pPr>
            <w:r>
              <w:rPr>
                <w:rFonts w:eastAsia="MS Mincho"/>
                <w:color w:val="000000"/>
                <w:sz w:val="20"/>
                <w:lang w:eastAsia="ja-JP"/>
              </w:rPr>
              <w:t xml:space="preserve">O. Dominguez, F. Zimmermann, </w:t>
            </w:r>
            <w:r w:rsidRPr="00D61939">
              <w:rPr>
                <w:rFonts w:eastAsia="MS Mincho"/>
                <w:i/>
                <w:color w:val="000000"/>
                <w:sz w:val="20"/>
                <w:lang w:eastAsia="ja-JP"/>
              </w:rPr>
              <w:t>Luminosity Optimization for a Higher-Energy LHC</w:t>
            </w:r>
            <w:r>
              <w:rPr>
                <w:rFonts w:eastAsia="MS Mincho"/>
                <w:color w:val="000000"/>
                <w:sz w:val="20"/>
                <w:lang w:eastAsia="ja-JP"/>
              </w:rPr>
              <w:t>,</w:t>
            </w:r>
            <w:r>
              <w:t xml:space="preserve"> </w:t>
            </w:r>
            <w:r w:rsidRPr="00D61939">
              <w:rPr>
                <w:rFonts w:eastAsia="MS Mincho"/>
                <w:color w:val="000000"/>
                <w:sz w:val="20"/>
                <w:lang w:eastAsia="ja-JP"/>
              </w:rPr>
              <w:t>IPAC’11 San Sebastian, EuCARD-CON-2011-05</w:t>
            </w:r>
            <w:r w:rsidR="00703014">
              <w:rPr>
                <w:rFonts w:eastAsia="MS Mincho"/>
                <w:color w:val="000000"/>
                <w:sz w:val="20"/>
                <w:lang w:eastAsia="ja-JP"/>
              </w:rPr>
              <w:t>2</w:t>
            </w:r>
            <w:r w:rsidR="00143B7C">
              <w:rPr>
                <w:rFonts w:eastAsia="MS Mincho"/>
                <w:color w:val="000000"/>
                <w:sz w:val="20"/>
                <w:lang w:eastAsia="ja-JP"/>
              </w:rPr>
              <w:t xml:space="preserve">, </w:t>
            </w:r>
          </w:p>
        </w:tc>
      </w:tr>
      <w:tr w:rsidR="006A1C60" w:rsidRPr="006A1C60" w:rsidTr="004C33CA">
        <w:tc>
          <w:tcPr>
            <w:tcW w:w="9288" w:type="dxa"/>
          </w:tcPr>
          <w:p w:rsidR="006A1C60" w:rsidRPr="006A1C60" w:rsidRDefault="006A1C60" w:rsidP="003302A4">
            <w:pPr>
              <w:rPr>
                <w:rFonts w:eastAsia="MS Mincho"/>
                <w:color w:val="000000"/>
                <w:sz w:val="20"/>
                <w:lang w:eastAsia="ja-JP"/>
              </w:rPr>
            </w:pPr>
            <w:r>
              <w:rPr>
                <w:rFonts w:eastAsia="MS Mincho"/>
                <w:color w:val="000000"/>
                <w:sz w:val="20"/>
                <w:lang w:eastAsia="ja-JP"/>
              </w:rPr>
              <w:t xml:space="preserve">H. Maury Cuna, G. </w:t>
            </w:r>
            <w:proofErr w:type="spellStart"/>
            <w:r>
              <w:rPr>
                <w:rFonts w:eastAsia="MS Mincho"/>
                <w:color w:val="000000"/>
                <w:sz w:val="20"/>
                <w:lang w:eastAsia="ja-JP"/>
              </w:rPr>
              <w:t>Arduini</w:t>
            </w:r>
            <w:proofErr w:type="spellEnd"/>
            <w:r>
              <w:rPr>
                <w:rFonts w:eastAsia="MS Mincho"/>
                <w:color w:val="000000"/>
                <w:sz w:val="20"/>
                <w:lang w:eastAsia="ja-JP"/>
              </w:rPr>
              <w:t xml:space="preserve">, G. </w:t>
            </w:r>
            <w:proofErr w:type="spellStart"/>
            <w:r>
              <w:rPr>
                <w:rFonts w:eastAsia="MS Mincho"/>
                <w:color w:val="000000"/>
                <w:sz w:val="20"/>
                <w:lang w:eastAsia="ja-JP"/>
              </w:rPr>
              <w:t>Rumolo</w:t>
            </w:r>
            <w:proofErr w:type="spellEnd"/>
            <w:r>
              <w:rPr>
                <w:rFonts w:eastAsia="MS Mincho"/>
                <w:color w:val="000000"/>
                <w:sz w:val="20"/>
                <w:lang w:eastAsia="ja-JP"/>
              </w:rPr>
              <w:t xml:space="preserve">, L. Tavian, F. Zimmermann, </w:t>
            </w:r>
            <w:r w:rsidRPr="006A1C60">
              <w:rPr>
                <w:rFonts w:eastAsia="MS Mincho"/>
                <w:i/>
                <w:color w:val="000000"/>
                <w:sz w:val="20"/>
                <w:lang w:eastAsia="ja-JP"/>
              </w:rPr>
              <w:t>Simulation of Electron-Cloud Build-Up for the Cold Arcs of the LHC and Comparison with Measured Data</w:t>
            </w:r>
            <w:r>
              <w:rPr>
                <w:rFonts w:eastAsia="MS Mincho"/>
                <w:color w:val="000000"/>
                <w:sz w:val="20"/>
                <w:lang w:eastAsia="ja-JP"/>
              </w:rPr>
              <w:t>, IPAC’11 San Sebastian</w:t>
            </w:r>
            <w:r w:rsidR="003302A4">
              <w:rPr>
                <w:rFonts w:eastAsia="MS Mincho"/>
                <w:color w:val="000000"/>
                <w:sz w:val="20"/>
                <w:lang w:eastAsia="ja-JP"/>
              </w:rPr>
              <w:t xml:space="preserve">, </w:t>
            </w:r>
            <w:r w:rsidR="003302A4" w:rsidRPr="003302A4">
              <w:rPr>
                <w:rFonts w:eastAsia="MS Mincho"/>
                <w:color w:val="000000"/>
                <w:sz w:val="20"/>
                <w:lang w:eastAsia="ja-JP"/>
              </w:rPr>
              <w:t>EuCARD-CON-2011-050</w:t>
            </w:r>
          </w:p>
        </w:tc>
      </w:tr>
      <w:tr w:rsidR="006A1C60" w:rsidRPr="006A1C60" w:rsidTr="004C33CA">
        <w:tc>
          <w:tcPr>
            <w:tcW w:w="9288" w:type="dxa"/>
          </w:tcPr>
          <w:p w:rsidR="006A1C60" w:rsidRPr="006A1C60" w:rsidRDefault="006A1C60" w:rsidP="004C33CA">
            <w:pPr>
              <w:jc w:val="left"/>
              <w:rPr>
                <w:rFonts w:eastAsia="MS Mincho"/>
                <w:color w:val="000000"/>
                <w:sz w:val="20"/>
                <w:lang w:eastAsia="ja-JP"/>
              </w:rPr>
            </w:pPr>
            <w:r>
              <w:rPr>
                <w:rFonts w:eastAsia="MS Mincho"/>
                <w:color w:val="000000"/>
                <w:sz w:val="20"/>
                <w:lang w:eastAsia="ja-JP"/>
              </w:rPr>
              <w:t xml:space="preserve">T. Baer, R. Calaga, R. Tomas, J. </w:t>
            </w:r>
            <w:proofErr w:type="spellStart"/>
            <w:r>
              <w:rPr>
                <w:rFonts w:eastAsia="MS Mincho"/>
                <w:color w:val="000000"/>
                <w:sz w:val="20"/>
                <w:lang w:eastAsia="ja-JP"/>
              </w:rPr>
              <w:t>Tuckmantel</w:t>
            </w:r>
            <w:proofErr w:type="spellEnd"/>
            <w:r>
              <w:rPr>
                <w:rFonts w:eastAsia="MS Mincho"/>
                <w:color w:val="000000"/>
                <w:sz w:val="20"/>
                <w:lang w:eastAsia="ja-JP"/>
              </w:rPr>
              <w:t xml:space="preserve">, J. </w:t>
            </w:r>
            <w:proofErr w:type="spellStart"/>
            <w:r>
              <w:rPr>
                <w:rFonts w:eastAsia="MS Mincho"/>
                <w:color w:val="000000"/>
                <w:sz w:val="20"/>
                <w:lang w:eastAsia="ja-JP"/>
              </w:rPr>
              <w:t>Wenninger</w:t>
            </w:r>
            <w:proofErr w:type="spellEnd"/>
            <w:r>
              <w:rPr>
                <w:rFonts w:eastAsia="MS Mincho"/>
                <w:color w:val="000000"/>
                <w:sz w:val="20"/>
                <w:lang w:eastAsia="ja-JP"/>
              </w:rPr>
              <w:t xml:space="preserve">, F. Zimmermann, </w:t>
            </w:r>
            <w:r w:rsidRPr="006A1C60">
              <w:rPr>
                <w:rFonts w:eastAsia="MS Mincho"/>
                <w:i/>
                <w:color w:val="000000"/>
                <w:sz w:val="20"/>
                <w:lang w:eastAsia="ja-JP"/>
              </w:rPr>
              <w:t>LHC Machine Protection Against Very Fast Crab-cavity Failure</w:t>
            </w:r>
            <w:r>
              <w:rPr>
                <w:rFonts w:eastAsia="MS Mincho"/>
                <w:color w:val="000000"/>
                <w:sz w:val="20"/>
                <w:lang w:eastAsia="ja-JP"/>
              </w:rPr>
              <w:t>s, IPAC’11 San Sebastian</w:t>
            </w:r>
            <w:r w:rsidR="003302A4">
              <w:rPr>
                <w:rFonts w:eastAsia="MS Mincho"/>
                <w:color w:val="000000"/>
                <w:sz w:val="20"/>
                <w:lang w:eastAsia="ja-JP"/>
              </w:rPr>
              <w:t xml:space="preserve">, </w:t>
            </w:r>
            <w:r w:rsidR="003302A4" w:rsidRPr="003302A4">
              <w:rPr>
                <w:rFonts w:eastAsia="MS Mincho"/>
                <w:color w:val="000000"/>
                <w:sz w:val="20"/>
                <w:lang w:eastAsia="ja-JP"/>
              </w:rPr>
              <w:t>EuCARD-CON-2011-0</w:t>
            </w:r>
            <w:r w:rsidR="003302A4">
              <w:rPr>
                <w:rFonts w:eastAsia="MS Mincho"/>
                <w:color w:val="000000"/>
                <w:sz w:val="20"/>
                <w:lang w:eastAsia="ja-JP"/>
              </w:rPr>
              <w:t>48</w:t>
            </w:r>
          </w:p>
        </w:tc>
      </w:tr>
      <w:tr w:rsidR="009D77E8" w:rsidRPr="009C6E68" w:rsidTr="004C33CA">
        <w:tc>
          <w:tcPr>
            <w:tcW w:w="9288" w:type="dxa"/>
          </w:tcPr>
          <w:p w:rsidR="009D77E8" w:rsidRDefault="009D77E8" w:rsidP="004C33CA">
            <w:pPr>
              <w:jc w:val="left"/>
              <w:rPr>
                <w:rFonts w:eastAsia="MS Mincho"/>
                <w:color w:val="000000"/>
                <w:sz w:val="20"/>
                <w:lang w:eastAsia="ja-JP"/>
              </w:rPr>
            </w:pPr>
            <w:r>
              <w:rPr>
                <w:rFonts w:eastAsia="MS Mincho"/>
                <w:color w:val="000000"/>
                <w:sz w:val="20"/>
                <w:lang w:eastAsia="ja-JP"/>
              </w:rPr>
              <w:t xml:space="preserve">R. </w:t>
            </w:r>
            <w:proofErr w:type="spellStart"/>
            <w:r>
              <w:rPr>
                <w:rFonts w:eastAsia="MS Mincho"/>
                <w:color w:val="000000"/>
                <w:sz w:val="20"/>
                <w:lang w:eastAsia="ja-JP"/>
              </w:rPr>
              <w:t>Cimino</w:t>
            </w:r>
            <w:proofErr w:type="spellEnd"/>
            <w:r>
              <w:rPr>
                <w:rFonts w:eastAsia="MS Mincho"/>
                <w:color w:val="000000"/>
                <w:sz w:val="20"/>
                <w:lang w:eastAsia="ja-JP"/>
              </w:rPr>
              <w:t xml:space="preserve">, </w:t>
            </w:r>
            <w:r w:rsidRPr="009D77E8">
              <w:rPr>
                <w:rFonts w:eastAsia="MS Mincho"/>
                <w:i/>
                <w:color w:val="000000"/>
                <w:sz w:val="20"/>
                <w:lang w:eastAsia="ja-JP"/>
              </w:rPr>
              <w:t>A Surface Study on the Origin of SEY Reduction on Accelerator Walls</w:t>
            </w:r>
            <w:r>
              <w:rPr>
                <w:rFonts w:eastAsia="MS Mincho"/>
                <w:color w:val="000000"/>
                <w:sz w:val="20"/>
                <w:lang w:eastAsia="ja-JP"/>
              </w:rPr>
              <w:t>, CERN, 29 July 2011</w:t>
            </w:r>
          </w:p>
        </w:tc>
      </w:tr>
      <w:tr w:rsidR="009D77E8" w:rsidRPr="009C6E68" w:rsidTr="004C33CA">
        <w:tc>
          <w:tcPr>
            <w:tcW w:w="9288" w:type="dxa"/>
          </w:tcPr>
          <w:p w:rsidR="009D77E8" w:rsidRPr="001D5086" w:rsidRDefault="009D77E8" w:rsidP="004C33CA">
            <w:pPr>
              <w:jc w:val="left"/>
              <w:rPr>
                <w:rFonts w:eastAsia="MS Mincho"/>
                <w:color w:val="000000"/>
                <w:sz w:val="20"/>
                <w:lang w:eastAsia="ja-JP"/>
              </w:rPr>
            </w:pPr>
            <w:r>
              <w:rPr>
                <w:rFonts w:eastAsia="MS Mincho"/>
                <w:color w:val="000000"/>
                <w:sz w:val="20"/>
                <w:lang w:eastAsia="ja-JP"/>
              </w:rPr>
              <w:t xml:space="preserve">F. Zimmermann, </w:t>
            </w:r>
            <w:r w:rsidRPr="009D77E8">
              <w:rPr>
                <w:rFonts w:eastAsia="MS Mincho"/>
                <w:i/>
                <w:color w:val="000000"/>
                <w:sz w:val="20"/>
                <w:lang w:eastAsia="ja-JP"/>
              </w:rPr>
              <w:t>LHC Machine Status &amp; Plans</w:t>
            </w:r>
            <w:r>
              <w:rPr>
                <w:rFonts w:eastAsia="MS Mincho"/>
                <w:color w:val="000000"/>
                <w:sz w:val="20"/>
                <w:lang w:eastAsia="ja-JP"/>
              </w:rPr>
              <w:t>, ATLAS Week, CERN, 20 June 2011</w:t>
            </w:r>
          </w:p>
        </w:tc>
      </w:tr>
      <w:tr w:rsidR="0070389B" w:rsidRPr="009C6E68" w:rsidTr="004C33CA">
        <w:tc>
          <w:tcPr>
            <w:tcW w:w="9288" w:type="dxa"/>
          </w:tcPr>
          <w:p w:rsidR="0070389B" w:rsidRPr="001D5086" w:rsidRDefault="0070389B" w:rsidP="004C33CA">
            <w:pPr>
              <w:jc w:val="left"/>
              <w:rPr>
                <w:rFonts w:eastAsia="MS Mincho"/>
                <w:color w:val="000000"/>
                <w:sz w:val="20"/>
                <w:highlight w:val="cyan"/>
                <w:lang w:eastAsia="ja-JP"/>
              </w:rPr>
            </w:pPr>
            <w:r w:rsidRPr="001D5086">
              <w:rPr>
                <w:rFonts w:eastAsia="MS Mincho"/>
                <w:color w:val="000000"/>
                <w:sz w:val="20"/>
                <w:lang w:eastAsia="ja-JP"/>
              </w:rPr>
              <w:t>E. Todesco and F. Zimmermann (</w:t>
            </w:r>
            <w:proofErr w:type="spellStart"/>
            <w:r w:rsidRPr="001D5086">
              <w:rPr>
                <w:rFonts w:eastAsia="MS Mincho"/>
                <w:color w:val="000000"/>
                <w:sz w:val="20"/>
                <w:lang w:eastAsia="ja-JP"/>
              </w:rPr>
              <w:t>eds</w:t>
            </w:r>
            <w:proofErr w:type="spellEnd"/>
            <w:r w:rsidRPr="001D5086">
              <w:rPr>
                <w:rFonts w:eastAsia="MS Mincho"/>
                <w:color w:val="000000"/>
                <w:sz w:val="20"/>
                <w:lang w:eastAsia="ja-JP"/>
              </w:rPr>
              <w:t xml:space="preserve">), </w:t>
            </w:r>
            <w:r w:rsidRPr="001D5086">
              <w:rPr>
                <w:rFonts w:eastAsia="MS Mincho"/>
                <w:i/>
                <w:color w:val="000000"/>
                <w:sz w:val="20"/>
                <w:lang w:eastAsia="ja-JP"/>
              </w:rPr>
              <w:t>The Higher-Energy Large Hadron Collider</w:t>
            </w:r>
            <w:r w:rsidRPr="001D5086">
              <w:rPr>
                <w:rFonts w:eastAsia="MS Mincho"/>
                <w:color w:val="000000"/>
                <w:sz w:val="20"/>
                <w:lang w:eastAsia="ja-JP"/>
              </w:rPr>
              <w:t>, Proceedings of the EuCARD-</w:t>
            </w:r>
            <w:proofErr w:type="spellStart"/>
            <w:r w:rsidRPr="001D5086">
              <w:rPr>
                <w:rFonts w:eastAsia="MS Mincho"/>
                <w:color w:val="000000"/>
                <w:sz w:val="20"/>
                <w:lang w:eastAsia="ja-JP"/>
              </w:rPr>
              <w:t>AccNet</w:t>
            </w:r>
            <w:proofErr w:type="spellEnd"/>
            <w:r w:rsidRPr="001D5086">
              <w:rPr>
                <w:rFonts w:eastAsia="MS Mincho"/>
                <w:color w:val="000000"/>
                <w:sz w:val="20"/>
                <w:lang w:eastAsia="ja-JP"/>
              </w:rPr>
              <w:t xml:space="preserve"> HE-LHC workshop, Malta, 14-16 October 2010, CERN, </w:t>
            </w:r>
            <w:r w:rsidRPr="001D5086">
              <w:rPr>
                <w:rStyle w:val="quicknote1"/>
                <w:color w:val="000000"/>
                <w:sz w:val="20"/>
              </w:rPr>
              <w:t>EuCARD-CON-2011-001</w:t>
            </w:r>
          </w:p>
        </w:tc>
      </w:tr>
      <w:tr w:rsidR="009D77E8" w:rsidRPr="009C6E68" w:rsidTr="004C33CA">
        <w:tc>
          <w:tcPr>
            <w:tcW w:w="9288" w:type="dxa"/>
          </w:tcPr>
          <w:p w:rsidR="009D77E8" w:rsidRDefault="009D77E8" w:rsidP="004C33CA">
            <w:pPr>
              <w:jc w:val="left"/>
              <w:rPr>
                <w:rFonts w:eastAsia="MS Mincho"/>
                <w:sz w:val="20"/>
                <w:lang w:eastAsia="ja-JP"/>
              </w:rPr>
            </w:pPr>
            <w:r>
              <w:rPr>
                <w:rFonts w:eastAsia="MS Mincho"/>
                <w:sz w:val="20"/>
                <w:lang w:eastAsia="ja-JP"/>
              </w:rPr>
              <w:t xml:space="preserve">D. </w:t>
            </w:r>
            <w:proofErr w:type="spellStart"/>
            <w:r>
              <w:rPr>
                <w:rFonts w:eastAsia="MS Mincho"/>
                <w:sz w:val="20"/>
                <w:lang w:eastAsia="ja-JP"/>
              </w:rPr>
              <w:t>Shatilov</w:t>
            </w:r>
            <w:proofErr w:type="spellEnd"/>
            <w:r>
              <w:rPr>
                <w:rFonts w:eastAsia="MS Mincho"/>
                <w:sz w:val="20"/>
                <w:lang w:eastAsia="ja-JP"/>
              </w:rPr>
              <w:t xml:space="preserve">, E. </w:t>
            </w:r>
            <w:proofErr w:type="spellStart"/>
            <w:r>
              <w:rPr>
                <w:rFonts w:eastAsia="MS Mincho"/>
                <w:sz w:val="20"/>
                <w:lang w:eastAsia="ja-JP"/>
              </w:rPr>
              <w:t>Levichev</w:t>
            </w:r>
            <w:proofErr w:type="spellEnd"/>
            <w:r>
              <w:rPr>
                <w:rFonts w:eastAsia="MS Mincho"/>
                <w:sz w:val="20"/>
                <w:lang w:eastAsia="ja-JP"/>
              </w:rPr>
              <w:t xml:space="preserve">, E. </w:t>
            </w:r>
            <w:proofErr w:type="spellStart"/>
            <w:r>
              <w:rPr>
                <w:rFonts w:eastAsia="MS Mincho"/>
                <w:sz w:val="20"/>
                <w:lang w:eastAsia="ja-JP"/>
              </w:rPr>
              <w:t>Simonow</w:t>
            </w:r>
            <w:proofErr w:type="spellEnd"/>
            <w:r>
              <w:rPr>
                <w:rFonts w:eastAsia="MS Mincho"/>
                <w:sz w:val="20"/>
                <w:lang w:eastAsia="ja-JP"/>
              </w:rPr>
              <w:t xml:space="preserve">. M. </w:t>
            </w:r>
            <w:proofErr w:type="spellStart"/>
            <w:r>
              <w:rPr>
                <w:rFonts w:eastAsia="MS Mincho"/>
                <w:sz w:val="20"/>
                <w:lang w:eastAsia="ja-JP"/>
              </w:rPr>
              <w:t>Zobov</w:t>
            </w:r>
            <w:proofErr w:type="spellEnd"/>
            <w:r>
              <w:rPr>
                <w:rFonts w:eastAsia="MS Mincho"/>
                <w:sz w:val="20"/>
                <w:lang w:eastAsia="ja-JP"/>
              </w:rPr>
              <w:t xml:space="preserve">, </w:t>
            </w:r>
            <w:r w:rsidRPr="009D77E8">
              <w:rPr>
                <w:rFonts w:eastAsia="MS Mincho"/>
                <w:i/>
                <w:sz w:val="20"/>
                <w:lang w:eastAsia="ja-JP"/>
              </w:rPr>
              <w:t>Application of Frequency Map Analysis to Beam-Beam Effects Study in Crab Waist Collision Scheme</w:t>
            </w:r>
            <w:r>
              <w:rPr>
                <w:rFonts w:eastAsia="MS Mincho"/>
                <w:sz w:val="20"/>
                <w:lang w:eastAsia="ja-JP"/>
              </w:rPr>
              <w:t>, PRST-AB 14, 014001 (2011)</w:t>
            </w:r>
          </w:p>
        </w:tc>
      </w:tr>
      <w:tr w:rsidR="0070389B" w:rsidRPr="009C6E68" w:rsidTr="004C33CA">
        <w:tc>
          <w:tcPr>
            <w:tcW w:w="9288" w:type="dxa"/>
          </w:tcPr>
          <w:p w:rsidR="0070389B" w:rsidRDefault="0070389B" w:rsidP="004C33CA">
            <w:pPr>
              <w:jc w:val="left"/>
              <w:rPr>
                <w:rFonts w:eastAsia="MS Mincho"/>
                <w:sz w:val="20"/>
                <w:lang w:eastAsia="ja-JP"/>
              </w:rPr>
            </w:pPr>
            <w:r>
              <w:rPr>
                <w:rFonts w:eastAsia="MS Mincho"/>
                <w:sz w:val="20"/>
                <w:lang w:eastAsia="ja-JP"/>
              </w:rPr>
              <w:t>R. Calaga,</w:t>
            </w:r>
            <w:r w:rsidRPr="0024412E">
              <w:rPr>
                <w:rFonts w:eastAsia="MS Mincho"/>
                <w:i/>
                <w:sz w:val="20"/>
                <w:lang w:eastAsia="ja-JP"/>
              </w:rPr>
              <w:t xml:space="preserve"> Crab Status and Plans</w:t>
            </w:r>
            <w:r>
              <w:rPr>
                <w:rFonts w:eastAsia="MS Mincho"/>
                <w:sz w:val="20"/>
                <w:lang w:eastAsia="ja-JP"/>
              </w:rPr>
              <w:t xml:space="preserve">, US-LARP CM15 Collaboration Meeting, SLAC, 1-3 November 2010 </w:t>
            </w:r>
          </w:p>
        </w:tc>
      </w:tr>
      <w:tr w:rsidR="0070389B" w:rsidRPr="009C6E68" w:rsidTr="004C33CA">
        <w:tc>
          <w:tcPr>
            <w:tcW w:w="9288" w:type="dxa"/>
          </w:tcPr>
          <w:p w:rsidR="0070389B" w:rsidRPr="006D7C5F" w:rsidRDefault="0070389B" w:rsidP="004C33CA">
            <w:pPr>
              <w:jc w:val="left"/>
              <w:rPr>
                <w:rFonts w:eastAsia="MS Mincho"/>
                <w:sz w:val="20"/>
                <w:lang w:eastAsia="ja-JP"/>
              </w:rPr>
            </w:pPr>
            <w:r>
              <w:rPr>
                <w:rFonts w:eastAsia="MS Mincho"/>
                <w:sz w:val="20"/>
                <w:lang w:eastAsia="ja-JP"/>
              </w:rPr>
              <w:t xml:space="preserve">R. Calaga (BNL), S. Myers (CERN), F. Zimmermann (CERN), </w:t>
            </w:r>
            <w:r w:rsidRPr="001D5086">
              <w:rPr>
                <w:rFonts w:eastAsia="MS Mincho"/>
                <w:i/>
                <w:sz w:val="20"/>
                <w:lang w:eastAsia="ja-JP"/>
              </w:rPr>
              <w:t>Summary of the 4th LHC Crab Cavity Workshop "LHC-CC10"</w:t>
            </w:r>
            <w:r>
              <w:rPr>
                <w:rFonts w:eastAsia="MS Mincho"/>
                <w:sz w:val="20"/>
                <w:lang w:eastAsia="ja-JP"/>
              </w:rPr>
              <w:t>, EuCARD-REP-2011-001 (2011)</w:t>
            </w:r>
          </w:p>
        </w:tc>
      </w:tr>
      <w:tr w:rsidR="0070389B" w:rsidRPr="009C6E68" w:rsidTr="004C33CA">
        <w:tc>
          <w:tcPr>
            <w:tcW w:w="9288" w:type="dxa"/>
          </w:tcPr>
          <w:p w:rsidR="0070389B" w:rsidRDefault="0070389B" w:rsidP="004C33CA">
            <w:pPr>
              <w:jc w:val="left"/>
              <w:rPr>
                <w:rFonts w:eastAsia="MS Mincho"/>
                <w:sz w:val="20"/>
                <w:highlight w:val="cyan"/>
                <w:lang w:eastAsia="ja-JP"/>
              </w:rPr>
            </w:pPr>
            <w:r>
              <w:rPr>
                <w:rFonts w:eastAsia="MS Mincho"/>
                <w:sz w:val="20"/>
                <w:lang w:eastAsia="ja-JP"/>
              </w:rPr>
              <w:t xml:space="preserve">F. Zimmermann, </w:t>
            </w:r>
            <w:r w:rsidRPr="002721B0">
              <w:rPr>
                <w:rFonts w:eastAsia="MS Mincho"/>
                <w:i/>
                <w:sz w:val="20"/>
                <w:lang w:eastAsia="ja-JP"/>
              </w:rPr>
              <w:t>HL-LHC: parameter space, constraints and possible options</w:t>
            </w:r>
            <w:r>
              <w:rPr>
                <w:rFonts w:eastAsia="MS Mincho"/>
                <w:sz w:val="20"/>
                <w:lang w:eastAsia="ja-JP"/>
              </w:rPr>
              <w:t>, Proc. Chamonix 2011 workshop on LHC performance, CERN-ATS-2011-005 (2011)</w:t>
            </w:r>
          </w:p>
        </w:tc>
      </w:tr>
      <w:tr w:rsidR="0070389B" w:rsidRPr="009C6E68" w:rsidTr="004C33CA">
        <w:tc>
          <w:tcPr>
            <w:tcW w:w="9288" w:type="dxa"/>
          </w:tcPr>
          <w:p w:rsidR="0070389B" w:rsidRDefault="0070389B" w:rsidP="004C33CA">
            <w:pPr>
              <w:jc w:val="left"/>
              <w:rPr>
                <w:rFonts w:eastAsia="MS Mincho"/>
                <w:sz w:val="20"/>
                <w:lang w:eastAsia="ja-JP"/>
              </w:rPr>
            </w:pPr>
            <w:r>
              <w:rPr>
                <w:rFonts w:eastAsia="MS Mincho"/>
                <w:sz w:val="20"/>
                <w:lang w:eastAsia="ja-JP"/>
              </w:rPr>
              <w:t xml:space="preserve">U. </w:t>
            </w:r>
            <w:proofErr w:type="spellStart"/>
            <w:r>
              <w:rPr>
                <w:rFonts w:eastAsia="MS Mincho"/>
                <w:sz w:val="20"/>
                <w:lang w:eastAsia="ja-JP"/>
              </w:rPr>
              <w:t>Iriso</w:t>
            </w:r>
            <w:proofErr w:type="spellEnd"/>
            <w:r>
              <w:rPr>
                <w:rFonts w:eastAsia="MS Mincho"/>
                <w:sz w:val="20"/>
                <w:lang w:eastAsia="ja-JP"/>
              </w:rPr>
              <w:t xml:space="preserve"> (CELLS/ALBA), </w:t>
            </w:r>
            <w:r w:rsidRPr="001F13F4">
              <w:rPr>
                <w:rFonts w:eastAsia="MS Mincho"/>
                <w:i/>
                <w:sz w:val="20"/>
                <w:lang w:eastAsia="ja-JP"/>
              </w:rPr>
              <w:t>Electron Clouds Thresholds with 75 ns Bunch Spacing</w:t>
            </w:r>
            <w:r>
              <w:rPr>
                <w:rFonts w:eastAsia="MS Mincho"/>
                <w:sz w:val="20"/>
                <w:lang w:eastAsia="ja-JP"/>
              </w:rPr>
              <w:t>, 11 February 2011</w:t>
            </w:r>
          </w:p>
        </w:tc>
      </w:tr>
      <w:tr w:rsidR="0070389B" w:rsidRPr="009C6E68" w:rsidTr="004C33CA">
        <w:tc>
          <w:tcPr>
            <w:tcW w:w="9288" w:type="dxa"/>
          </w:tcPr>
          <w:p w:rsidR="0070389B" w:rsidRDefault="003302A4" w:rsidP="004C33CA">
            <w:pPr>
              <w:jc w:val="left"/>
              <w:rPr>
                <w:rFonts w:eastAsia="MS Mincho"/>
                <w:sz w:val="20"/>
                <w:highlight w:val="cyan"/>
                <w:lang w:eastAsia="ja-JP"/>
              </w:rPr>
            </w:pPr>
            <w:r>
              <w:rPr>
                <w:rFonts w:eastAsia="MS Mincho"/>
                <w:sz w:val="20"/>
                <w:lang w:eastAsia="ja-JP"/>
              </w:rPr>
              <w:t>R. Calaga, T. Ba</w:t>
            </w:r>
            <w:r w:rsidR="0019153B">
              <w:rPr>
                <w:rFonts w:eastAsia="MS Mincho"/>
                <w:sz w:val="20"/>
                <w:lang w:eastAsia="ja-JP"/>
              </w:rPr>
              <w:t xml:space="preserve">er, J. Barranco, R. Tomas, J. </w:t>
            </w:r>
            <w:proofErr w:type="spellStart"/>
            <w:r w:rsidR="0019153B">
              <w:rPr>
                <w:rFonts w:eastAsia="MS Mincho"/>
                <w:sz w:val="20"/>
                <w:lang w:eastAsia="ja-JP"/>
              </w:rPr>
              <w:t>We</w:t>
            </w:r>
            <w:r>
              <w:rPr>
                <w:rFonts w:eastAsia="MS Mincho"/>
                <w:sz w:val="20"/>
                <w:lang w:eastAsia="ja-JP"/>
              </w:rPr>
              <w:t>nninger</w:t>
            </w:r>
            <w:proofErr w:type="spellEnd"/>
            <w:r>
              <w:rPr>
                <w:rFonts w:eastAsia="MS Mincho"/>
                <w:sz w:val="20"/>
                <w:lang w:eastAsia="ja-JP"/>
              </w:rPr>
              <w:t>, B. Yee, F. Zimmermann</w:t>
            </w:r>
            <w:r w:rsidR="0070389B">
              <w:rPr>
                <w:rFonts w:eastAsia="MS Mincho"/>
                <w:sz w:val="20"/>
                <w:lang w:eastAsia="ja-JP"/>
              </w:rPr>
              <w:t xml:space="preserve">, </w:t>
            </w:r>
            <w:r w:rsidR="0070389B" w:rsidRPr="00634947">
              <w:rPr>
                <w:rFonts w:eastAsia="MS Mincho"/>
                <w:i/>
                <w:sz w:val="20"/>
                <w:lang w:eastAsia="ja-JP"/>
              </w:rPr>
              <w:t>Beam Losses due to Abrupt Crab Cavity Failures in the LHC</w:t>
            </w:r>
            <w:r w:rsidR="0070389B">
              <w:rPr>
                <w:rFonts w:eastAsia="MS Mincho"/>
                <w:sz w:val="20"/>
                <w:lang w:eastAsia="ja-JP"/>
              </w:rPr>
              <w:t xml:space="preserve">, </w:t>
            </w:r>
            <w:r w:rsidR="0070389B" w:rsidRPr="00BB34CD">
              <w:rPr>
                <w:rFonts w:eastAsia="MS Mincho"/>
                <w:sz w:val="20"/>
                <w:lang w:eastAsia="ja-JP"/>
              </w:rPr>
              <w:t>PAC2011 New York</w:t>
            </w:r>
            <w:r>
              <w:rPr>
                <w:rFonts w:eastAsia="MS Mincho"/>
                <w:sz w:val="20"/>
                <w:lang w:eastAsia="ja-JP"/>
              </w:rPr>
              <w:t xml:space="preserve">, </w:t>
            </w:r>
            <w:r w:rsidRPr="003302A4">
              <w:rPr>
                <w:rFonts w:eastAsia="MS Mincho"/>
                <w:sz w:val="20"/>
                <w:lang w:eastAsia="ja-JP"/>
              </w:rPr>
              <w:t>EuCARD-CON-2011-0</w:t>
            </w:r>
            <w:r>
              <w:rPr>
                <w:rFonts w:eastAsia="MS Mincho"/>
                <w:sz w:val="20"/>
                <w:lang w:eastAsia="ja-JP"/>
              </w:rPr>
              <w:t>04</w:t>
            </w:r>
          </w:p>
        </w:tc>
      </w:tr>
      <w:tr w:rsidR="0070389B" w:rsidRPr="003939CD" w:rsidTr="004C33CA">
        <w:tc>
          <w:tcPr>
            <w:tcW w:w="9288" w:type="dxa"/>
          </w:tcPr>
          <w:p w:rsidR="0070389B" w:rsidRPr="003939CD" w:rsidRDefault="0070389B" w:rsidP="004C33CA">
            <w:pPr>
              <w:jc w:val="left"/>
              <w:rPr>
                <w:rFonts w:eastAsia="MS Mincho"/>
                <w:sz w:val="20"/>
                <w:lang w:eastAsia="ja-JP"/>
              </w:rPr>
            </w:pPr>
            <w:r w:rsidRPr="003939CD">
              <w:rPr>
                <w:rFonts w:eastAsia="MS Mincho"/>
                <w:sz w:val="20"/>
                <w:lang w:val="en-US" w:eastAsia="ja-JP"/>
              </w:rPr>
              <w:t xml:space="preserve">G. </w:t>
            </w:r>
            <w:proofErr w:type="spellStart"/>
            <w:r w:rsidRPr="003939CD">
              <w:rPr>
                <w:rFonts w:eastAsia="MS Mincho"/>
                <w:sz w:val="20"/>
                <w:lang w:val="en-US" w:eastAsia="ja-JP"/>
              </w:rPr>
              <w:t>Rumolo</w:t>
            </w:r>
            <w:proofErr w:type="spellEnd"/>
            <w:r>
              <w:rPr>
                <w:rFonts w:eastAsia="MS Mincho"/>
                <w:sz w:val="20"/>
                <w:lang w:val="en-US" w:eastAsia="ja-JP"/>
              </w:rPr>
              <w:t xml:space="preserve">, </w:t>
            </w:r>
            <w:r w:rsidRPr="003939CD">
              <w:rPr>
                <w:rFonts w:eastAsia="MS Mincho"/>
                <w:sz w:val="20"/>
                <w:lang w:val="en-US" w:eastAsia="ja-JP"/>
              </w:rPr>
              <w:t xml:space="preserve">F. Zimmermann, </w:t>
            </w:r>
            <w:r>
              <w:rPr>
                <w:rFonts w:eastAsia="MS Mincho"/>
                <w:sz w:val="20"/>
                <w:lang w:val="en-US" w:eastAsia="ja-JP"/>
              </w:rPr>
              <w:t xml:space="preserve">and </w:t>
            </w:r>
            <w:r w:rsidRPr="003939CD">
              <w:rPr>
                <w:rFonts w:eastAsia="MS Mincho"/>
                <w:sz w:val="20"/>
                <w:lang w:val="en-US" w:eastAsia="ja-JP"/>
              </w:rPr>
              <w:t xml:space="preserve">O. </w:t>
            </w:r>
            <w:proofErr w:type="spellStart"/>
            <w:r w:rsidRPr="003939CD">
              <w:rPr>
                <w:rFonts w:eastAsia="MS Mincho"/>
                <w:sz w:val="20"/>
                <w:lang w:val="en-US" w:eastAsia="ja-JP"/>
              </w:rPr>
              <w:t>Boine-Frankenheim</w:t>
            </w:r>
            <w:proofErr w:type="spellEnd"/>
            <w:r w:rsidRPr="003939CD">
              <w:rPr>
                <w:rFonts w:eastAsia="MS Mincho"/>
                <w:sz w:val="20"/>
                <w:lang w:val="en-US" w:eastAsia="ja-JP"/>
              </w:rPr>
              <w:t xml:space="preserve">, </w:t>
            </w:r>
            <w:r w:rsidRPr="003939CD">
              <w:rPr>
                <w:rFonts w:eastAsia="MS Mincho"/>
                <w:i/>
                <w:sz w:val="20"/>
                <w:lang w:eastAsia="ja-JP"/>
              </w:rPr>
              <w:t xml:space="preserve">Summary of </w:t>
            </w:r>
            <w:r>
              <w:rPr>
                <w:rFonts w:eastAsia="MS Mincho"/>
                <w:i/>
                <w:sz w:val="20"/>
                <w:lang w:eastAsia="ja-JP"/>
              </w:rPr>
              <w:t>EuCARD-</w:t>
            </w:r>
            <w:proofErr w:type="spellStart"/>
            <w:r>
              <w:rPr>
                <w:rFonts w:eastAsia="MS Mincho"/>
                <w:i/>
                <w:sz w:val="20"/>
                <w:lang w:eastAsia="ja-JP"/>
              </w:rPr>
              <w:t>AccNet</w:t>
            </w:r>
            <w:proofErr w:type="spellEnd"/>
            <w:r>
              <w:rPr>
                <w:rFonts w:eastAsia="MS Mincho"/>
                <w:i/>
                <w:sz w:val="20"/>
                <w:lang w:eastAsia="ja-JP"/>
              </w:rPr>
              <w:t xml:space="preserve"> </w:t>
            </w:r>
            <w:r w:rsidRPr="003939CD">
              <w:rPr>
                <w:rFonts w:eastAsia="MS Mincho"/>
                <w:i/>
                <w:sz w:val="20"/>
                <w:lang w:eastAsia="ja-JP"/>
              </w:rPr>
              <w:t>CERN-GSI Workshop on Electron Cloud</w:t>
            </w:r>
            <w:r>
              <w:rPr>
                <w:rFonts w:eastAsia="MS Mincho"/>
                <w:sz w:val="20"/>
                <w:lang w:eastAsia="ja-JP"/>
              </w:rPr>
              <w:t>, CERN, Geneva, 7-8 March 2011</w:t>
            </w:r>
          </w:p>
        </w:tc>
      </w:tr>
      <w:tr w:rsidR="0070389B" w:rsidRPr="009C6E68" w:rsidTr="004C33CA">
        <w:tc>
          <w:tcPr>
            <w:tcW w:w="9288" w:type="dxa"/>
          </w:tcPr>
          <w:p w:rsidR="0070389B" w:rsidRPr="00B9644E" w:rsidRDefault="0070389B" w:rsidP="0070389B">
            <w:pPr>
              <w:jc w:val="left"/>
              <w:rPr>
                <w:rFonts w:eastAsia="MS Mincho"/>
                <w:i/>
                <w:sz w:val="20"/>
                <w:highlight w:val="cyan"/>
                <w:lang w:eastAsia="ja-JP"/>
              </w:rPr>
            </w:pPr>
            <w:r w:rsidRPr="004278AF">
              <w:rPr>
                <w:b/>
              </w:rPr>
              <w:t xml:space="preserve">WP </w:t>
            </w:r>
            <w:r>
              <w:rPr>
                <w:b/>
              </w:rPr>
              <w:t>4.3</w:t>
            </w:r>
            <w:r>
              <w:t xml:space="preserve">: (published </w:t>
            </w:r>
            <w:r w:rsidR="003302A4">
              <w:t xml:space="preserve">earlier, </w:t>
            </w:r>
            <w:r>
              <w:t>in first period</w:t>
            </w:r>
            <w:r w:rsidRPr="00DF7215">
              <w:t xml:space="preserve">: </w:t>
            </w:r>
            <w:r>
              <w:t>17</w:t>
            </w:r>
            <w:r w:rsidRPr="00DF7215">
              <w:t>)</w:t>
            </w:r>
          </w:p>
        </w:tc>
      </w:tr>
      <w:tr w:rsidR="00950A3E" w:rsidRPr="009A6244" w:rsidTr="004C33CA">
        <w:tc>
          <w:tcPr>
            <w:tcW w:w="9288" w:type="dxa"/>
          </w:tcPr>
          <w:p w:rsidR="00950A3E" w:rsidRDefault="00950A3E" w:rsidP="00950A3E">
            <w:pPr>
              <w:jc w:val="left"/>
              <w:rPr>
                <w:rFonts w:eastAsia="MS Mincho"/>
                <w:sz w:val="20"/>
                <w:lang w:eastAsia="ja-JP"/>
              </w:rPr>
            </w:pPr>
            <w:r>
              <w:rPr>
                <w:rFonts w:eastAsia="MS Mincho"/>
                <w:sz w:val="20"/>
                <w:lang w:eastAsia="ja-JP"/>
              </w:rPr>
              <w:t xml:space="preserve">W. Weingarten, </w:t>
            </w:r>
            <w:r w:rsidRPr="009A6244">
              <w:rPr>
                <w:rFonts w:eastAsia="MS Mincho"/>
                <w:i/>
                <w:sz w:val="20"/>
                <w:lang w:eastAsia="ja-JP"/>
              </w:rPr>
              <w:t xml:space="preserve">European Infrastructures for R&amp;D and Test of Superconducting Radio-Frequency Cavities and </w:t>
            </w:r>
            <w:proofErr w:type="spellStart"/>
            <w:r w:rsidRPr="009A6244">
              <w:rPr>
                <w:rFonts w:eastAsia="MS Mincho"/>
                <w:i/>
                <w:sz w:val="20"/>
                <w:lang w:eastAsia="ja-JP"/>
              </w:rPr>
              <w:t>Cryo</w:t>
            </w:r>
            <w:proofErr w:type="spellEnd"/>
            <w:r w:rsidRPr="009A6244">
              <w:rPr>
                <w:rFonts w:eastAsia="MS Mincho"/>
                <w:i/>
                <w:sz w:val="20"/>
                <w:lang w:eastAsia="ja-JP"/>
              </w:rPr>
              <w:t>-Modules</w:t>
            </w:r>
            <w:r>
              <w:rPr>
                <w:rFonts w:eastAsia="MS Mincho"/>
                <w:sz w:val="20"/>
                <w:lang w:eastAsia="ja-JP"/>
              </w:rPr>
              <w:t xml:space="preserve">, </w:t>
            </w:r>
            <w:r w:rsidRPr="009A6244">
              <w:rPr>
                <w:rFonts w:eastAsia="MS Mincho"/>
                <w:sz w:val="20"/>
                <w:lang w:eastAsia="ja-JP"/>
              </w:rPr>
              <w:t>EuCARD Monograph Series, Vol. 10</w:t>
            </w:r>
            <w:r>
              <w:rPr>
                <w:rFonts w:eastAsia="MS Mincho"/>
                <w:sz w:val="20"/>
                <w:lang w:eastAsia="ja-JP"/>
              </w:rPr>
              <w:t xml:space="preserve">, </w:t>
            </w:r>
            <w:r w:rsidRPr="00C43DE8">
              <w:rPr>
                <w:rFonts w:eastAsia="MS Mincho"/>
                <w:sz w:val="20"/>
                <w:lang w:eastAsia="ja-JP"/>
              </w:rPr>
              <w:t>EuCARD-BOO-2011-002</w:t>
            </w:r>
          </w:p>
        </w:tc>
      </w:tr>
      <w:tr w:rsidR="00950A3E" w:rsidRPr="009A6244" w:rsidTr="004C33CA">
        <w:tc>
          <w:tcPr>
            <w:tcW w:w="9288" w:type="dxa"/>
          </w:tcPr>
          <w:p w:rsidR="00950A3E" w:rsidRDefault="00950A3E" w:rsidP="00950A3E">
            <w:pPr>
              <w:jc w:val="left"/>
              <w:rPr>
                <w:rFonts w:eastAsia="MS Mincho"/>
                <w:sz w:val="20"/>
                <w:lang w:eastAsia="ja-JP"/>
              </w:rPr>
            </w:pPr>
            <w:r>
              <w:rPr>
                <w:rFonts w:eastAsia="MS Mincho"/>
                <w:sz w:val="20"/>
                <w:lang w:eastAsia="ja-JP"/>
              </w:rPr>
              <w:t xml:space="preserve">V. Khan, </w:t>
            </w:r>
            <w:r w:rsidRPr="00950A3E">
              <w:rPr>
                <w:rFonts w:eastAsia="MS Mincho"/>
                <w:i/>
                <w:sz w:val="20"/>
                <w:lang w:eastAsia="ja-JP"/>
              </w:rPr>
              <w:t>A Damped and Detuned Acc</w:t>
            </w:r>
            <w:r>
              <w:rPr>
                <w:rFonts w:eastAsia="MS Mincho"/>
                <w:i/>
                <w:sz w:val="20"/>
                <w:lang w:eastAsia="ja-JP"/>
              </w:rPr>
              <w:t xml:space="preserve">elerating Structure for </w:t>
            </w:r>
            <w:r w:rsidRPr="00950A3E">
              <w:rPr>
                <w:rFonts w:eastAsia="MS Mincho"/>
                <w:i/>
                <w:sz w:val="20"/>
                <w:lang w:eastAsia="ja-JP"/>
              </w:rPr>
              <w:t xml:space="preserve">the Main </w:t>
            </w:r>
            <w:proofErr w:type="spellStart"/>
            <w:r w:rsidRPr="00950A3E">
              <w:rPr>
                <w:rFonts w:eastAsia="MS Mincho"/>
                <w:i/>
                <w:sz w:val="20"/>
                <w:lang w:eastAsia="ja-JP"/>
              </w:rPr>
              <w:t>Linacs</w:t>
            </w:r>
            <w:proofErr w:type="spellEnd"/>
            <w:r w:rsidRPr="00950A3E">
              <w:rPr>
                <w:rFonts w:eastAsia="MS Mincho"/>
                <w:i/>
                <w:sz w:val="20"/>
                <w:lang w:eastAsia="ja-JP"/>
              </w:rPr>
              <w:t xml:space="preserve"> of the Compact Linear Collider</w:t>
            </w:r>
            <w:r>
              <w:rPr>
                <w:rFonts w:eastAsia="MS Mincho"/>
                <w:sz w:val="20"/>
                <w:lang w:eastAsia="ja-JP"/>
              </w:rPr>
              <w:t>, PhD Thesis, U. Manchester, September 2011, EucARD-BOO-2011-001</w:t>
            </w:r>
          </w:p>
        </w:tc>
      </w:tr>
      <w:tr w:rsidR="00C43DE8" w:rsidRPr="009A6244" w:rsidTr="004C33CA">
        <w:tc>
          <w:tcPr>
            <w:tcW w:w="9288" w:type="dxa"/>
          </w:tcPr>
          <w:p w:rsidR="00C43DE8" w:rsidRDefault="00C43DE8" w:rsidP="00C43DE8">
            <w:pPr>
              <w:jc w:val="left"/>
              <w:rPr>
                <w:rFonts w:eastAsia="MS Mincho"/>
                <w:sz w:val="20"/>
                <w:lang w:eastAsia="ja-JP"/>
              </w:rPr>
            </w:pPr>
            <w:r>
              <w:rPr>
                <w:rFonts w:eastAsia="MS Mincho"/>
                <w:sz w:val="20"/>
                <w:lang w:eastAsia="ja-JP"/>
              </w:rPr>
              <w:t xml:space="preserve">W. Weingarten, </w:t>
            </w:r>
            <w:r w:rsidRPr="00C43DE8">
              <w:rPr>
                <w:rFonts w:eastAsia="MS Mincho"/>
                <w:i/>
                <w:sz w:val="20"/>
                <w:lang w:eastAsia="ja-JP"/>
              </w:rPr>
              <w:t>Strategy/Result for SRF Test Infrastructures</w:t>
            </w:r>
            <w:r>
              <w:rPr>
                <w:rFonts w:eastAsia="MS Mincho"/>
                <w:sz w:val="20"/>
                <w:lang w:eastAsia="ja-JP"/>
              </w:rPr>
              <w:t xml:space="preserve">, </w:t>
            </w:r>
            <w:r w:rsidRPr="00C43DE8">
              <w:rPr>
                <w:rFonts w:eastAsia="MS Mincho"/>
                <w:sz w:val="20"/>
                <w:lang w:eastAsia="ja-JP"/>
              </w:rPr>
              <w:t>EuCARD-MIS-2011-003</w:t>
            </w:r>
          </w:p>
        </w:tc>
      </w:tr>
      <w:tr w:rsidR="00C43DE8" w:rsidRPr="009A6244" w:rsidTr="004C33CA">
        <w:tc>
          <w:tcPr>
            <w:tcW w:w="9288" w:type="dxa"/>
          </w:tcPr>
          <w:p w:rsidR="00C43DE8" w:rsidRDefault="00C43DE8" w:rsidP="004C33CA">
            <w:pPr>
              <w:jc w:val="left"/>
              <w:rPr>
                <w:rFonts w:eastAsia="MS Mincho"/>
                <w:sz w:val="20"/>
                <w:lang w:eastAsia="ja-JP"/>
              </w:rPr>
            </w:pPr>
            <w:r>
              <w:rPr>
                <w:rFonts w:eastAsia="MS Mincho"/>
                <w:sz w:val="20"/>
                <w:lang w:eastAsia="ja-JP"/>
              </w:rPr>
              <w:t xml:space="preserve">W. </w:t>
            </w:r>
            <w:proofErr w:type="gramStart"/>
            <w:r>
              <w:rPr>
                <w:rFonts w:eastAsia="MS Mincho"/>
                <w:sz w:val="20"/>
                <w:lang w:eastAsia="ja-JP"/>
              </w:rPr>
              <w:t>Weingarten,</w:t>
            </w:r>
            <w:proofErr w:type="gramEnd"/>
            <w:r>
              <w:rPr>
                <w:rFonts w:eastAsia="MS Mincho"/>
                <w:sz w:val="20"/>
                <w:lang w:eastAsia="ja-JP"/>
              </w:rPr>
              <w:t xml:space="preserve"> </w:t>
            </w:r>
            <w:r w:rsidRPr="00C43DE8">
              <w:rPr>
                <w:rFonts w:eastAsia="MS Mincho"/>
                <w:i/>
                <w:sz w:val="20"/>
                <w:lang w:eastAsia="ja-JP"/>
              </w:rPr>
              <w:t xml:space="preserve">Is there a need for a 'European Infrastructure for R&amp;D and Test of SRF cavities and </w:t>
            </w:r>
            <w:proofErr w:type="spellStart"/>
            <w:r w:rsidRPr="00C43DE8">
              <w:rPr>
                <w:rFonts w:eastAsia="MS Mincho"/>
                <w:i/>
                <w:sz w:val="20"/>
                <w:lang w:eastAsia="ja-JP"/>
              </w:rPr>
              <w:t>cryomodules</w:t>
            </w:r>
            <w:proofErr w:type="spellEnd"/>
            <w:r w:rsidRPr="00C43DE8">
              <w:rPr>
                <w:rFonts w:eastAsia="MS Mincho"/>
                <w:i/>
                <w:sz w:val="20"/>
                <w:lang w:eastAsia="ja-JP"/>
              </w:rPr>
              <w:t xml:space="preserve">? </w:t>
            </w:r>
            <w:r>
              <w:rPr>
                <w:rFonts w:eastAsia="MS Mincho"/>
                <w:sz w:val="20"/>
                <w:lang w:eastAsia="ja-JP"/>
              </w:rPr>
              <w:t xml:space="preserve">2 November 2010, </w:t>
            </w:r>
            <w:r w:rsidRPr="00C43DE8">
              <w:rPr>
                <w:rFonts w:eastAsia="MS Mincho"/>
                <w:sz w:val="20"/>
                <w:lang w:eastAsia="ja-JP"/>
              </w:rPr>
              <w:t>EuCARD-PRE-2010-030</w:t>
            </w:r>
          </w:p>
        </w:tc>
      </w:tr>
      <w:tr w:rsidR="0070389B" w:rsidRPr="009C6E68" w:rsidTr="004C33CA">
        <w:tc>
          <w:tcPr>
            <w:tcW w:w="9288" w:type="dxa"/>
          </w:tcPr>
          <w:p w:rsidR="0070389B" w:rsidRPr="006223FC" w:rsidRDefault="0070389B" w:rsidP="004C33CA">
            <w:pPr>
              <w:jc w:val="left"/>
              <w:rPr>
                <w:rFonts w:eastAsia="MS Mincho"/>
                <w:sz w:val="20"/>
                <w:highlight w:val="cyan"/>
                <w:lang w:eastAsia="ja-JP"/>
              </w:rPr>
            </w:pPr>
            <w:r w:rsidRPr="0044752A">
              <w:rPr>
                <w:rFonts w:eastAsia="MS Mincho"/>
                <w:sz w:val="20"/>
                <w:lang w:eastAsia="ja-JP"/>
              </w:rPr>
              <w:t>F. Zimmerma</w:t>
            </w:r>
            <w:r>
              <w:rPr>
                <w:rFonts w:eastAsia="MS Mincho"/>
                <w:sz w:val="20"/>
                <w:lang w:eastAsia="ja-JP"/>
              </w:rPr>
              <w:t xml:space="preserve">nn, </w:t>
            </w:r>
            <w:proofErr w:type="spellStart"/>
            <w:r w:rsidRPr="0044752A">
              <w:rPr>
                <w:rFonts w:eastAsia="MS Mincho"/>
                <w:i/>
                <w:sz w:val="20"/>
                <w:lang w:eastAsia="ja-JP"/>
              </w:rPr>
              <w:t>LHeC</w:t>
            </w:r>
            <w:proofErr w:type="spellEnd"/>
            <w:r w:rsidRPr="0044752A">
              <w:rPr>
                <w:rFonts w:eastAsia="MS Mincho"/>
                <w:i/>
                <w:sz w:val="20"/>
                <w:lang w:eastAsia="ja-JP"/>
              </w:rPr>
              <w:t xml:space="preserve"> </w:t>
            </w:r>
            <w:proofErr w:type="spellStart"/>
            <w:r w:rsidRPr="0044752A">
              <w:rPr>
                <w:rFonts w:eastAsia="MS Mincho"/>
                <w:i/>
                <w:sz w:val="20"/>
                <w:lang w:eastAsia="ja-JP"/>
              </w:rPr>
              <w:t>Linac</w:t>
            </w:r>
            <w:proofErr w:type="spellEnd"/>
            <w:r w:rsidRPr="0044752A">
              <w:rPr>
                <w:rFonts w:eastAsia="MS Mincho"/>
                <w:i/>
                <w:sz w:val="20"/>
                <w:lang w:eastAsia="ja-JP"/>
              </w:rPr>
              <w:t>-Ring Option</w:t>
            </w:r>
            <w:r w:rsidRPr="0044752A">
              <w:rPr>
                <w:rFonts w:eastAsia="MS Mincho"/>
                <w:sz w:val="20"/>
                <w:lang w:eastAsia="ja-JP"/>
              </w:rPr>
              <w:t xml:space="preserve">, 2nd </w:t>
            </w:r>
            <w:proofErr w:type="spellStart"/>
            <w:r w:rsidRPr="0044752A">
              <w:rPr>
                <w:rFonts w:eastAsia="MS Mincho"/>
                <w:sz w:val="20"/>
                <w:lang w:eastAsia="ja-JP"/>
              </w:rPr>
              <w:t>RFTech</w:t>
            </w:r>
            <w:proofErr w:type="spellEnd"/>
            <w:r w:rsidRPr="0044752A">
              <w:rPr>
                <w:rFonts w:eastAsia="MS Mincho"/>
                <w:sz w:val="20"/>
                <w:lang w:eastAsia="ja-JP"/>
              </w:rPr>
              <w:t xml:space="preserve"> Workshop, PSI, 2-3 December 2010</w:t>
            </w:r>
          </w:p>
        </w:tc>
      </w:tr>
      <w:tr w:rsidR="0070389B" w:rsidRPr="009C6E68" w:rsidTr="004C33CA">
        <w:tc>
          <w:tcPr>
            <w:tcW w:w="9288" w:type="dxa"/>
          </w:tcPr>
          <w:p w:rsidR="0070389B" w:rsidRPr="00B9644E" w:rsidRDefault="0070389B" w:rsidP="0070389B">
            <w:pPr>
              <w:jc w:val="left"/>
              <w:rPr>
                <w:rFonts w:eastAsia="MS Mincho"/>
                <w:i/>
                <w:sz w:val="20"/>
                <w:highlight w:val="cyan"/>
                <w:lang w:eastAsia="ja-JP"/>
              </w:rPr>
            </w:pPr>
            <w:r w:rsidRPr="004278AF">
              <w:rPr>
                <w:b/>
              </w:rPr>
              <w:t xml:space="preserve">WP </w:t>
            </w:r>
            <w:r>
              <w:rPr>
                <w:b/>
              </w:rPr>
              <w:t>4.4</w:t>
            </w:r>
            <w:r w:rsidRPr="00DF7215">
              <w:t>: (published</w:t>
            </w:r>
            <w:r>
              <w:t xml:space="preserve"> in first period</w:t>
            </w:r>
            <w:r w:rsidRPr="00DF7215">
              <w:t xml:space="preserve">: </w:t>
            </w:r>
            <w:r>
              <w:t>0 [WP4.4 not existing]</w:t>
            </w:r>
            <w:r w:rsidRPr="00DF7215">
              <w:t>)</w:t>
            </w:r>
          </w:p>
        </w:tc>
      </w:tr>
      <w:tr w:rsidR="00274AD9" w:rsidRPr="009C6E68" w:rsidTr="004C33CA">
        <w:tc>
          <w:tcPr>
            <w:tcW w:w="9288" w:type="dxa"/>
          </w:tcPr>
          <w:p w:rsidR="00274AD9" w:rsidRDefault="00AF449E" w:rsidP="00AF449E">
            <w:pPr>
              <w:jc w:val="left"/>
              <w:rPr>
                <w:rFonts w:eastAsia="MS Mincho"/>
                <w:sz w:val="20"/>
                <w:lang w:eastAsia="ja-JP"/>
              </w:rPr>
            </w:pPr>
            <w:r w:rsidRPr="00AF449E">
              <w:rPr>
                <w:rFonts w:eastAsia="MS Mincho"/>
                <w:sz w:val="20"/>
                <w:lang w:eastAsia="ja-JP"/>
              </w:rPr>
              <w:t xml:space="preserve">S. Hillenbrand, R.W. </w:t>
            </w:r>
            <w:proofErr w:type="spellStart"/>
            <w:r w:rsidRPr="00AF449E">
              <w:rPr>
                <w:rFonts w:eastAsia="MS Mincho"/>
                <w:sz w:val="20"/>
                <w:lang w:eastAsia="ja-JP"/>
              </w:rPr>
              <w:t>Assmann</w:t>
            </w:r>
            <w:proofErr w:type="spellEnd"/>
            <w:proofErr w:type="gramStart"/>
            <w:r w:rsidRPr="00AF449E">
              <w:rPr>
                <w:rFonts w:eastAsia="MS Mincho"/>
                <w:sz w:val="20"/>
                <w:lang w:eastAsia="ja-JP"/>
              </w:rPr>
              <w:t>,  F</w:t>
            </w:r>
            <w:proofErr w:type="gramEnd"/>
            <w:r w:rsidRPr="00AF449E">
              <w:rPr>
                <w:rFonts w:eastAsia="MS Mincho"/>
                <w:sz w:val="20"/>
                <w:lang w:eastAsia="ja-JP"/>
              </w:rPr>
              <w:t>. Zimmermann, A.-S. M</w:t>
            </w:r>
            <w:r>
              <w:rPr>
                <w:rFonts w:ascii="Calibri" w:eastAsia="MS Mincho" w:hAnsi="Calibri" w:cs="Calibri"/>
                <w:sz w:val="20"/>
                <w:lang w:eastAsia="ja-JP"/>
              </w:rPr>
              <w:t>ü</w:t>
            </w:r>
            <w:r w:rsidRPr="00AF449E">
              <w:rPr>
                <w:rFonts w:eastAsia="MS Mincho"/>
                <w:sz w:val="20"/>
                <w:lang w:eastAsia="ja-JP"/>
              </w:rPr>
              <w:t xml:space="preserve">ller, </w:t>
            </w:r>
            <w:r>
              <w:rPr>
                <w:rFonts w:eastAsia="MS Mincho"/>
                <w:sz w:val="20"/>
                <w:lang w:eastAsia="ja-JP"/>
              </w:rPr>
              <w:t xml:space="preserve">T. </w:t>
            </w:r>
            <w:proofErr w:type="spellStart"/>
            <w:r>
              <w:rPr>
                <w:rFonts w:eastAsia="MS Mincho"/>
                <w:sz w:val="20"/>
                <w:lang w:eastAsia="ja-JP"/>
              </w:rPr>
              <w:t>T</w:t>
            </w:r>
            <w:r>
              <w:rPr>
                <w:rFonts w:ascii="Calibri" w:eastAsia="MS Mincho" w:hAnsi="Calibri" w:cs="Calibri"/>
                <w:sz w:val="20"/>
                <w:lang w:eastAsia="ja-JP"/>
              </w:rPr>
              <w:t>ü</w:t>
            </w:r>
            <w:r>
              <w:rPr>
                <w:rFonts w:eastAsia="MS Mincho"/>
                <w:sz w:val="20"/>
                <w:lang w:eastAsia="ja-JP"/>
              </w:rPr>
              <w:t>ckmantel</w:t>
            </w:r>
            <w:proofErr w:type="spellEnd"/>
            <w:r w:rsidRPr="00AF449E">
              <w:rPr>
                <w:rFonts w:eastAsia="MS Mincho"/>
                <w:sz w:val="20"/>
                <w:lang w:eastAsia="ja-JP"/>
              </w:rPr>
              <w:t xml:space="preserve">, </w:t>
            </w:r>
            <w:r w:rsidRPr="00AF449E">
              <w:rPr>
                <w:rFonts w:eastAsia="MS Mincho"/>
                <w:i/>
                <w:sz w:val="20"/>
                <w:lang w:eastAsia="ja-JP"/>
              </w:rPr>
              <w:t>Energy Spectrometer Studies for Proton-Driven Plasma Acceleration</w:t>
            </w:r>
            <w:r w:rsidRPr="00AF449E">
              <w:rPr>
                <w:rFonts w:eastAsia="MS Mincho"/>
                <w:sz w:val="20"/>
                <w:lang w:eastAsia="ja-JP"/>
              </w:rPr>
              <w:t>, IPAC’11 San Sebastian, EuCARD-CON-2011-05</w:t>
            </w:r>
            <w:r>
              <w:rPr>
                <w:rFonts w:eastAsia="MS Mincho"/>
                <w:sz w:val="20"/>
                <w:lang w:eastAsia="ja-JP"/>
              </w:rPr>
              <w:t>6</w:t>
            </w:r>
          </w:p>
        </w:tc>
      </w:tr>
      <w:tr w:rsidR="00E835D0" w:rsidRPr="009C6E68" w:rsidTr="004C33CA">
        <w:tc>
          <w:tcPr>
            <w:tcW w:w="9288" w:type="dxa"/>
          </w:tcPr>
          <w:p w:rsidR="00E835D0" w:rsidRDefault="00C8405C" w:rsidP="00274AD9">
            <w:pPr>
              <w:jc w:val="left"/>
              <w:rPr>
                <w:rFonts w:eastAsia="MS Mincho"/>
                <w:sz w:val="20"/>
                <w:lang w:eastAsia="ja-JP"/>
              </w:rPr>
            </w:pPr>
            <w:r w:rsidRPr="00C8405C">
              <w:rPr>
                <w:rFonts w:eastAsia="MS Mincho"/>
                <w:sz w:val="20"/>
                <w:lang w:eastAsia="ja-JP"/>
              </w:rPr>
              <w:t xml:space="preserve">R.W. </w:t>
            </w:r>
            <w:proofErr w:type="spellStart"/>
            <w:r w:rsidRPr="00C8405C">
              <w:rPr>
                <w:rFonts w:eastAsia="MS Mincho"/>
                <w:sz w:val="20"/>
                <w:lang w:eastAsia="ja-JP"/>
              </w:rPr>
              <w:t>Assmann</w:t>
            </w:r>
            <w:proofErr w:type="spellEnd"/>
            <w:r w:rsidRPr="00C8405C">
              <w:rPr>
                <w:rFonts w:eastAsia="MS Mincho"/>
                <w:sz w:val="20"/>
                <w:lang w:eastAsia="ja-JP"/>
              </w:rPr>
              <w:t xml:space="preserve">, I. Efthymiopoulos, S. </w:t>
            </w:r>
            <w:proofErr w:type="spellStart"/>
            <w:r w:rsidRPr="00C8405C">
              <w:rPr>
                <w:rFonts w:eastAsia="MS Mincho"/>
                <w:sz w:val="20"/>
                <w:lang w:eastAsia="ja-JP"/>
              </w:rPr>
              <w:t>Fartoukh</w:t>
            </w:r>
            <w:proofErr w:type="spellEnd"/>
            <w:r w:rsidRPr="00C8405C">
              <w:rPr>
                <w:rFonts w:eastAsia="MS Mincho"/>
                <w:sz w:val="20"/>
                <w:lang w:eastAsia="ja-JP"/>
              </w:rPr>
              <w:t xml:space="preserve">, G. Geschonke, B. Goddard, C. </w:t>
            </w:r>
            <w:proofErr w:type="spellStart"/>
            <w:r w:rsidRPr="00C8405C">
              <w:rPr>
                <w:rFonts w:eastAsia="MS Mincho"/>
                <w:sz w:val="20"/>
                <w:lang w:eastAsia="ja-JP"/>
              </w:rPr>
              <w:t>Hessler</w:t>
            </w:r>
            <w:proofErr w:type="spellEnd"/>
            <w:r w:rsidRPr="00C8405C">
              <w:rPr>
                <w:rFonts w:eastAsia="MS Mincho"/>
                <w:sz w:val="20"/>
                <w:lang w:eastAsia="ja-JP"/>
              </w:rPr>
              <w:t>,</w:t>
            </w:r>
            <w:r>
              <w:rPr>
                <w:rFonts w:eastAsia="MS Mincho"/>
                <w:sz w:val="20"/>
                <w:lang w:eastAsia="ja-JP"/>
              </w:rPr>
              <w:t xml:space="preserve"> </w:t>
            </w:r>
            <w:r w:rsidRPr="00C8405C">
              <w:rPr>
                <w:rFonts w:eastAsia="MS Mincho"/>
                <w:sz w:val="20"/>
                <w:lang w:eastAsia="ja-JP"/>
              </w:rPr>
              <w:t>S. Hillenbrand, M. Meddahi, S. Roesler, F. Zimmermann, A</w:t>
            </w:r>
            <w:r>
              <w:rPr>
                <w:rFonts w:eastAsia="MS Mincho"/>
                <w:sz w:val="20"/>
                <w:lang w:eastAsia="ja-JP"/>
              </w:rPr>
              <w:t>. Caldwell, P. Muggli, G. Xia,</w:t>
            </w:r>
            <w:r w:rsidR="00274AD9" w:rsidRPr="00274AD9">
              <w:rPr>
                <w:rFonts w:eastAsia="MS Mincho"/>
                <w:sz w:val="20"/>
                <w:lang w:eastAsia="ja-JP"/>
              </w:rPr>
              <w:t xml:space="preserve"> </w:t>
            </w:r>
            <w:r w:rsidR="00274AD9" w:rsidRPr="00C8405C">
              <w:rPr>
                <w:rFonts w:eastAsia="MS Mincho"/>
                <w:i/>
                <w:sz w:val="20"/>
                <w:lang w:eastAsia="ja-JP"/>
              </w:rPr>
              <w:t>S</w:t>
            </w:r>
            <w:r w:rsidRPr="00C8405C">
              <w:rPr>
                <w:rFonts w:eastAsia="MS Mincho"/>
                <w:i/>
                <w:sz w:val="20"/>
                <w:lang w:eastAsia="ja-JP"/>
              </w:rPr>
              <w:t>tu</w:t>
            </w:r>
            <w:r w:rsidR="00274AD9" w:rsidRPr="00C8405C">
              <w:rPr>
                <w:rFonts w:eastAsia="MS Mincho"/>
                <w:i/>
                <w:sz w:val="20"/>
                <w:lang w:eastAsia="ja-JP"/>
              </w:rPr>
              <w:t>d</w:t>
            </w:r>
            <w:r w:rsidRPr="00C8405C">
              <w:rPr>
                <w:rFonts w:eastAsia="MS Mincho"/>
                <w:i/>
                <w:sz w:val="20"/>
                <w:lang w:eastAsia="ja-JP"/>
              </w:rPr>
              <w:t>i</w:t>
            </w:r>
            <w:r w:rsidR="00274AD9" w:rsidRPr="00C8405C">
              <w:rPr>
                <w:rFonts w:eastAsia="MS Mincho"/>
                <w:i/>
                <w:sz w:val="20"/>
                <w:lang w:eastAsia="ja-JP"/>
              </w:rPr>
              <w:t xml:space="preserve">es on a possible Experiment on Proton-Driven Plasma </w:t>
            </w:r>
            <w:proofErr w:type="spellStart"/>
            <w:r w:rsidR="00274AD9" w:rsidRPr="00C8405C">
              <w:rPr>
                <w:rFonts w:eastAsia="MS Mincho"/>
                <w:i/>
                <w:sz w:val="20"/>
                <w:lang w:eastAsia="ja-JP"/>
              </w:rPr>
              <w:t>Wakefields</w:t>
            </w:r>
            <w:proofErr w:type="spellEnd"/>
            <w:r w:rsidR="00274AD9" w:rsidRPr="00C8405C">
              <w:rPr>
                <w:rFonts w:eastAsia="MS Mincho"/>
                <w:i/>
                <w:sz w:val="20"/>
                <w:lang w:eastAsia="ja-JP"/>
              </w:rPr>
              <w:t xml:space="preserve"> </w:t>
            </w:r>
            <w:r w:rsidRPr="00C8405C">
              <w:rPr>
                <w:rFonts w:eastAsia="MS Mincho"/>
                <w:i/>
                <w:sz w:val="20"/>
                <w:lang w:eastAsia="ja-JP"/>
              </w:rPr>
              <w:t>at CERN</w:t>
            </w:r>
            <w:r w:rsidRPr="00C8405C">
              <w:rPr>
                <w:rFonts w:eastAsia="MS Mincho"/>
                <w:sz w:val="20"/>
                <w:lang w:eastAsia="ja-JP"/>
              </w:rPr>
              <w:t>, IPAC’11 San Sebastian, EuCARD-CON-2011-05</w:t>
            </w:r>
            <w:r w:rsidR="00AF449E">
              <w:rPr>
                <w:rFonts w:eastAsia="MS Mincho"/>
                <w:sz w:val="20"/>
                <w:lang w:eastAsia="ja-JP"/>
              </w:rPr>
              <w:t>5</w:t>
            </w:r>
          </w:p>
        </w:tc>
      </w:tr>
      <w:tr w:rsidR="009D77E8" w:rsidRPr="009C6E68" w:rsidTr="004C33CA">
        <w:tc>
          <w:tcPr>
            <w:tcW w:w="9288" w:type="dxa"/>
          </w:tcPr>
          <w:p w:rsidR="009D77E8" w:rsidRDefault="009D77E8" w:rsidP="004C33CA">
            <w:pPr>
              <w:jc w:val="left"/>
              <w:rPr>
                <w:rFonts w:eastAsia="MS Mincho"/>
                <w:sz w:val="20"/>
                <w:lang w:eastAsia="ja-JP"/>
              </w:rPr>
            </w:pPr>
            <w:r>
              <w:rPr>
                <w:rFonts w:eastAsia="MS Mincho"/>
                <w:sz w:val="20"/>
                <w:lang w:eastAsia="ja-JP"/>
              </w:rPr>
              <w:t xml:space="preserve">G.X. Xia et al, </w:t>
            </w:r>
            <w:r w:rsidRPr="009D77E8">
              <w:rPr>
                <w:rFonts w:eastAsia="MS Mincho"/>
                <w:i/>
                <w:sz w:val="20"/>
                <w:lang w:eastAsia="ja-JP"/>
              </w:rPr>
              <w:t>A Proposed Experimental Test of Proton-Driven Plasma Wakefield Accel</w:t>
            </w:r>
            <w:r>
              <w:rPr>
                <w:rFonts w:eastAsia="MS Mincho"/>
                <w:i/>
                <w:sz w:val="20"/>
                <w:lang w:eastAsia="ja-JP"/>
              </w:rPr>
              <w:t>e</w:t>
            </w:r>
            <w:r w:rsidRPr="009D77E8">
              <w:rPr>
                <w:rFonts w:eastAsia="MS Mincho"/>
                <w:i/>
                <w:sz w:val="20"/>
                <w:lang w:eastAsia="ja-JP"/>
              </w:rPr>
              <w:t>ration Based on CERN SPS</w:t>
            </w:r>
            <w:r>
              <w:rPr>
                <w:rFonts w:eastAsia="MS Mincho"/>
                <w:sz w:val="20"/>
                <w:lang w:eastAsia="ja-JP"/>
              </w:rPr>
              <w:t>, PAC2011 New York</w:t>
            </w:r>
            <w:r w:rsidR="00E868CC">
              <w:rPr>
                <w:rFonts w:eastAsia="MS Mincho"/>
                <w:sz w:val="20"/>
                <w:lang w:eastAsia="ja-JP"/>
              </w:rPr>
              <w:t xml:space="preserve">, </w:t>
            </w:r>
            <w:r w:rsidR="00E868CC" w:rsidRPr="00E868CC">
              <w:rPr>
                <w:rFonts w:eastAsia="MS Mincho"/>
                <w:sz w:val="20"/>
                <w:lang w:eastAsia="ja-JP"/>
              </w:rPr>
              <w:t>EuCARD-CON-2011-003</w:t>
            </w:r>
          </w:p>
        </w:tc>
      </w:tr>
      <w:tr w:rsidR="0070389B" w:rsidRPr="009C6E68" w:rsidTr="004C33CA">
        <w:tc>
          <w:tcPr>
            <w:tcW w:w="9288" w:type="dxa"/>
          </w:tcPr>
          <w:p w:rsidR="0070389B" w:rsidRDefault="0070389B" w:rsidP="004C33CA">
            <w:pPr>
              <w:jc w:val="left"/>
              <w:rPr>
                <w:rFonts w:eastAsia="MS Mincho"/>
                <w:sz w:val="20"/>
                <w:lang w:eastAsia="ja-JP"/>
              </w:rPr>
            </w:pPr>
            <w:r>
              <w:rPr>
                <w:rFonts w:eastAsia="MS Mincho"/>
                <w:sz w:val="20"/>
                <w:lang w:eastAsia="ja-JP"/>
              </w:rPr>
              <w:lastRenderedPageBreak/>
              <w:t>G.X</w:t>
            </w:r>
            <w:r w:rsidRPr="00BB34CD">
              <w:rPr>
                <w:rFonts w:eastAsia="MS Mincho"/>
                <w:sz w:val="20"/>
                <w:lang w:eastAsia="ja-JP"/>
              </w:rPr>
              <w:t>. Xia</w:t>
            </w:r>
            <w:r>
              <w:rPr>
                <w:rFonts w:eastAsia="MS Mincho"/>
                <w:sz w:val="20"/>
                <w:lang w:eastAsia="ja-JP"/>
              </w:rPr>
              <w:t xml:space="preserve"> et al</w:t>
            </w:r>
            <w:r w:rsidRPr="00BB34CD">
              <w:rPr>
                <w:rFonts w:eastAsia="MS Mincho"/>
                <w:sz w:val="20"/>
                <w:lang w:eastAsia="ja-JP"/>
              </w:rPr>
              <w:t>,</w:t>
            </w:r>
            <w:r>
              <w:rPr>
                <w:rFonts w:eastAsia="MS Mincho"/>
                <w:sz w:val="20"/>
                <w:lang w:eastAsia="ja-JP"/>
              </w:rPr>
              <w:t xml:space="preserve"> </w:t>
            </w:r>
            <w:r w:rsidRPr="00A1390F">
              <w:rPr>
                <w:rFonts w:eastAsia="MS Mincho"/>
                <w:i/>
                <w:sz w:val="20"/>
                <w:lang w:eastAsia="ja-JP"/>
              </w:rPr>
              <w:t>Update on Proton Driven Plasma Wakefield Acceleration</w:t>
            </w:r>
            <w:r w:rsidRPr="00BB34CD">
              <w:rPr>
                <w:rFonts w:eastAsia="MS Mincho"/>
                <w:sz w:val="20"/>
                <w:lang w:eastAsia="ja-JP"/>
              </w:rPr>
              <w:t>, P</w:t>
            </w:r>
            <w:r>
              <w:rPr>
                <w:rFonts w:eastAsia="MS Mincho"/>
                <w:sz w:val="20"/>
                <w:lang w:eastAsia="ja-JP"/>
              </w:rPr>
              <w:t xml:space="preserve">roc. AAC’10, 13-19 June 2010, Annapolis, MD </w:t>
            </w:r>
            <w:r w:rsidRPr="00BB34CD">
              <w:rPr>
                <w:rFonts w:eastAsia="MS Mincho"/>
                <w:sz w:val="20"/>
                <w:lang w:eastAsia="ja-JP"/>
              </w:rPr>
              <w:t>(2011)</w:t>
            </w:r>
            <w:r w:rsidR="00E868CC">
              <w:rPr>
                <w:rFonts w:eastAsia="MS Mincho"/>
                <w:sz w:val="20"/>
                <w:lang w:eastAsia="ja-JP"/>
              </w:rPr>
              <w:t xml:space="preserve">, </w:t>
            </w:r>
            <w:r w:rsidR="00E868CC" w:rsidRPr="00E868CC">
              <w:rPr>
                <w:rFonts w:eastAsia="MS Mincho"/>
                <w:sz w:val="20"/>
                <w:lang w:eastAsia="ja-JP"/>
              </w:rPr>
              <w:t>EuCARD-CON-2010-072</w:t>
            </w:r>
          </w:p>
        </w:tc>
      </w:tr>
    </w:tbl>
    <w:p w:rsidR="00CA3E2C" w:rsidRDefault="00CA3E2C" w:rsidP="0070389B">
      <w:pPr>
        <w:pStyle w:val="Heading3"/>
        <w:numPr>
          <w:ilvl w:val="0"/>
          <w:numId w:val="0"/>
        </w:numPr>
      </w:pPr>
    </w:p>
    <w:p w:rsidR="00DB01C5" w:rsidRDefault="00062D0E" w:rsidP="0070389B">
      <w:pPr>
        <w:pStyle w:val="Heading3"/>
        <w:numPr>
          <w:ilvl w:val="0"/>
          <w:numId w:val="0"/>
        </w:numPr>
      </w:pPr>
      <w:r>
        <w:t>Highlight pictures</w:t>
      </w:r>
    </w:p>
    <w:p w:rsidR="008066F2" w:rsidRDefault="00A6304C" w:rsidP="00074FF2">
      <w:r>
        <w:rPr>
          <w:noProof/>
          <w:lang w:eastAsia="en-GB"/>
        </w:rPr>
        <w:drawing>
          <wp:inline distT="0" distB="0" distL="0" distR="0" wp14:anchorId="1ECC14BE">
            <wp:extent cx="5891729" cy="15899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0664" cy="1592314"/>
                    </a:xfrm>
                    <a:prstGeom prst="rect">
                      <a:avLst/>
                    </a:prstGeom>
                    <a:noFill/>
                  </pic:spPr>
                </pic:pic>
              </a:graphicData>
            </a:graphic>
          </wp:inline>
        </w:drawing>
      </w:r>
    </w:p>
    <w:p w:rsidR="00074FF2" w:rsidRDefault="00A6304C" w:rsidP="00074FF2">
      <w:r>
        <w:t xml:space="preserve">Figure: Final down-selected compact cavity designs for the LHC upgrade: 4-rod cavity design by Cockcroft I. &amp; JLAB (left), </w:t>
      </w:r>
      <w:r w:rsidRPr="00A6304C">
        <w:rPr>
          <w:rFonts w:ascii="Symbol" w:hAnsi="Symbol"/>
        </w:rPr>
        <w:t></w:t>
      </w:r>
      <w:r>
        <w:t xml:space="preserve">/4 TEM cavity by BNL (centre), and double-ridge </w:t>
      </w:r>
      <w:r w:rsidRPr="00A6304C">
        <w:rPr>
          <w:rFonts w:ascii="Symbol" w:hAnsi="Symbol"/>
        </w:rPr>
        <w:t></w:t>
      </w:r>
      <w:r>
        <w:t>/2 TEM cavity by SLAC &amp; ODU (right).</w:t>
      </w:r>
    </w:p>
    <w:p w:rsidR="00A6304C" w:rsidRDefault="00A6304C" w:rsidP="00074FF2">
      <w:r>
        <w:rPr>
          <w:noProof/>
          <w:lang w:eastAsia="en-GB"/>
        </w:rPr>
        <w:drawing>
          <wp:inline distT="0" distB="0" distL="0" distR="0" wp14:anchorId="1D002FD1" wp14:editId="7EAC96B0">
            <wp:extent cx="2569756" cy="156519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442" cy="1566217"/>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r>
        <w:rPr>
          <w:noProof/>
          <w:lang w:eastAsia="en-GB"/>
        </w:rPr>
        <w:drawing>
          <wp:inline distT="0" distB="0" distL="0" distR="0" wp14:anchorId="04A69D96">
            <wp:extent cx="3023287" cy="14961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1255" cy="1500050"/>
                    </a:xfrm>
                    <a:prstGeom prst="rect">
                      <a:avLst/>
                    </a:prstGeom>
                    <a:noFill/>
                  </pic:spPr>
                </pic:pic>
              </a:graphicData>
            </a:graphic>
          </wp:inline>
        </w:drawing>
      </w:r>
    </w:p>
    <w:p w:rsidR="0019153B" w:rsidRDefault="00A6304C" w:rsidP="00074FF2">
      <w:r>
        <w:t xml:space="preserve">Figure: Prototype compact </w:t>
      </w:r>
      <w:proofErr w:type="spellStart"/>
      <w:r>
        <w:t>Nb</w:t>
      </w:r>
      <w:proofErr w:type="spellEnd"/>
      <w:r>
        <w:t>-Ti crab cavities for the LHC: 4-rod cavity (left) and double-ridge cavity (right).</w:t>
      </w:r>
    </w:p>
    <w:p w:rsidR="0019153B" w:rsidRDefault="0019153B" w:rsidP="00074FF2">
      <w:r>
        <w:rPr>
          <w:noProof/>
          <w:lang w:eastAsia="en-GB"/>
        </w:rPr>
        <w:drawing>
          <wp:inline distT="0" distB="0" distL="0" distR="0" wp14:anchorId="4CB2A0F8" wp14:editId="7BD63B02">
            <wp:extent cx="3320283"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Sdipole1.jpg"/>
                    <pic:cNvPicPr/>
                  </pic:nvPicPr>
                  <pic:blipFill>
                    <a:blip r:embed="rId16">
                      <a:extLst>
                        <a:ext uri="{28A0092B-C50C-407E-A947-70E740481C1C}">
                          <a14:useLocalDpi xmlns:a14="http://schemas.microsoft.com/office/drawing/2010/main" val="0"/>
                        </a:ext>
                      </a:extLst>
                    </a:blip>
                    <a:stretch>
                      <a:fillRect/>
                    </a:stretch>
                  </pic:blipFill>
                  <pic:spPr>
                    <a:xfrm>
                      <a:off x="0" y="0"/>
                      <a:ext cx="3324798" cy="2289109"/>
                    </a:xfrm>
                    <a:prstGeom prst="rect">
                      <a:avLst/>
                    </a:prstGeom>
                  </pic:spPr>
                </pic:pic>
              </a:graphicData>
            </a:graphic>
          </wp:inline>
        </w:drawing>
      </w:r>
    </w:p>
    <w:p w:rsidR="0019153B" w:rsidRDefault="0019153B" w:rsidP="00074FF2">
      <w:r>
        <w:t>Figure:</w:t>
      </w:r>
      <w:r w:rsidRPr="0019153B">
        <w:t xml:space="preserve"> Block layout of a proposed </w:t>
      </w:r>
      <w:proofErr w:type="spellStart"/>
      <w:r w:rsidRPr="0019153B">
        <w:t>Nb</w:t>
      </w:r>
      <w:proofErr w:type="spellEnd"/>
      <w:r w:rsidRPr="0019153B">
        <w:t xml:space="preserve">-Ti &amp; Nb3Sn &amp; </w:t>
      </w:r>
      <w:r>
        <w:t>HTS 20-T HE-LHC dipole-magnet coil [E. Todesco &amp; L. Rossi</w:t>
      </w:r>
      <w:r w:rsidRPr="0019153B">
        <w:t>]. Only one quarter of one aperture is shown.</w:t>
      </w:r>
    </w:p>
    <w:p w:rsidR="0019153B" w:rsidRDefault="00F33CE6" w:rsidP="00074FF2">
      <w:r>
        <w:rPr>
          <w:noProof/>
          <w:lang w:eastAsia="en-GB"/>
        </w:rPr>
        <w:lastRenderedPageBreak/>
        <w:drawing>
          <wp:inline distT="0" distB="0" distL="0" distR="0" wp14:anchorId="588C897A">
            <wp:extent cx="3600000" cy="23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2340000"/>
                    </a:xfrm>
                    <a:prstGeom prst="rect">
                      <a:avLst/>
                    </a:prstGeom>
                    <a:noFill/>
                  </pic:spPr>
                </pic:pic>
              </a:graphicData>
            </a:graphic>
          </wp:inline>
        </w:drawing>
      </w:r>
    </w:p>
    <w:p w:rsidR="00F33CE6" w:rsidRDefault="00F33CE6" w:rsidP="00074FF2">
      <w:r>
        <w:t>Figure: Diagram illustrating the strategic function</w:t>
      </w:r>
      <w:r w:rsidR="00FF5060">
        <w:t>s</w:t>
      </w:r>
      <w:r>
        <w:t xml:space="preserve"> of the new WP4.4 “</w:t>
      </w:r>
      <w:proofErr w:type="spellStart"/>
      <w:r>
        <w:t>EuroNNAc</w:t>
      </w:r>
      <w:proofErr w:type="spellEnd"/>
      <w:r>
        <w:t>”.</w:t>
      </w:r>
    </w:p>
    <w:p w:rsidR="00BA2489" w:rsidRDefault="00BA2489" w:rsidP="00074FF2"/>
    <w:p w:rsidR="00BA2489" w:rsidRDefault="00BA2489" w:rsidP="00074FF2"/>
    <w:p w:rsidR="00BA2489" w:rsidRDefault="00BA2489" w:rsidP="00074FF2">
      <w:r>
        <w:rPr>
          <w:noProof/>
          <w:lang w:eastAsia="en-GB"/>
        </w:rPr>
        <w:drawing>
          <wp:inline distT="0" distB="0" distL="0" distR="0" wp14:anchorId="26F1A5F8" wp14:editId="79B33C09">
            <wp:extent cx="3672000" cy="2473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2000" cy="2473200"/>
                    </a:xfrm>
                    <a:prstGeom prst="rect">
                      <a:avLst/>
                    </a:prstGeom>
                  </pic:spPr>
                </pic:pic>
              </a:graphicData>
            </a:graphic>
          </wp:inline>
        </w:drawing>
      </w:r>
    </w:p>
    <w:p w:rsidR="00BA2489" w:rsidRPr="00074FF2" w:rsidRDefault="00BA2489" w:rsidP="00074FF2">
      <w:r>
        <w:t>Figure: Parameter space for the LHC high-luminosity upgrade.</w:t>
      </w:r>
    </w:p>
    <w:sectPr w:rsidR="00BA2489" w:rsidRPr="00074FF2" w:rsidSect="0070389B">
      <w:headerReference w:type="default" r:id="rId19"/>
      <w:footerReference w:type="default" r:id="rId20"/>
      <w:pgSz w:w="11906" w:h="16838"/>
      <w:pgMar w:top="1418" w:right="1586"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0CA" w:rsidRDefault="007B70CA">
      <w:r>
        <w:separator/>
      </w:r>
    </w:p>
  </w:endnote>
  <w:endnote w:type="continuationSeparator" w:id="0">
    <w:p w:rsidR="007B70CA" w:rsidRDefault="007B7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auto"/>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6A8" w:rsidRDefault="003B26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3B26A8" w:rsidRDefault="003B26A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6A8" w:rsidRPr="00A21E90" w:rsidRDefault="003B26A8" w:rsidP="00685717">
    <w:pPr>
      <w:pStyle w:val="Footer"/>
      <w:jc w:val="center"/>
    </w:pPr>
    <w:r w:rsidRPr="00A21E90">
      <w:t xml:space="preserve">Copyright © EuCARD </w:t>
    </w:r>
    <w:r>
      <w:t>Consortium</w:t>
    </w:r>
    <w:r w:rsidRPr="00A21E90">
      <w:t xml:space="preserve">, </w:t>
    </w:r>
    <w:r>
      <w:t>2012</w:t>
    </w:r>
  </w:p>
  <w:tbl>
    <w:tblPr>
      <w:tblW w:w="9160" w:type="dxa"/>
      <w:tblBorders>
        <w:top w:val="single" w:sz="8" w:space="0" w:color="336699"/>
      </w:tblBorders>
      <w:tblLayout w:type="fixed"/>
      <w:tblCellMar>
        <w:left w:w="70" w:type="dxa"/>
        <w:right w:w="70" w:type="dxa"/>
      </w:tblCellMar>
      <w:tblLook w:val="0000" w:firstRow="0" w:lastRow="0" w:firstColumn="0" w:lastColumn="0" w:noHBand="0" w:noVBand="0"/>
    </w:tblPr>
    <w:tblGrid>
      <w:gridCol w:w="3053"/>
      <w:gridCol w:w="3053"/>
      <w:gridCol w:w="3054"/>
    </w:tblGrid>
    <w:tr w:rsidR="003B26A8" w:rsidRPr="00A21E90" w:rsidTr="00A21E90">
      <w:tc>
        <w:tcPr>
          <w:tcW w:w="3053" w:type="dxa"/>
        </w:tcPr>
        <w:p w:rsidR="003B26A8" w:rsidRPr="00893F6D" w:rsidRDefault="003B26A8">
          <w:pPr>
            <w:pStyle w:val="Footer"/>
            <w:rPr>
              <w:color w:val="000000"/>
            </w:rPr>
          </w:pPr>
          <w:r w:rsidRPr="00A21E90">
            <w:rPr>
              <w:color w:val="000000"/>
            </w:rPr>
            <w:t>Grant Agreement 227579</w:t>
          </w:r>
        </w:p>
      </w:tc>
      <w:tc>
        <w:tcPr>
          <w:tcW w:w="3053" w:type="dxa"/>
        </w:tcPr>
        <w:p w:rsidR="003B26A8" w:rsidRPr="00A21E90" w:rsidRDefault="003B26A8">
          <w:pPr>
            <w:pStyle w:val="Footer"/>
            <w:jc w:val="center"/>
            <w:rPr>
              <w:caps/>
            </w:rPr>
          </w:pPr>
          <w:r>
            <w:rPr>
              <w:caps/>
              <w:shd w:val="clear" w:color="auto" w:fill="FFFF00"/>
            </w:rPr>
            <w:t>RESTRICTED</w:t>
          </w:r>
          <w:r w:rsidRPr="00A21E90">
            <w:t xml:space="preserve"> </w:t>
          </w:r>
        </w:p>
      </w:tc>
      <w:tc>
        <w:tcPr>
          <w:tcW w:w="3054" w:type="dxa"/>
        </w:tcPr>
        <w:p w:rsidR="003B26A8" w:rsidRPr="00A21E90" w:rsidRDefault="003B26A8">
          <w:pPr>
            <w:pStyle w:val="Footer"/>
            <w:jc w:val="right"/>
          </w:pPr>
          <w:r>
            <w:fldChar w:fldCharType="begin"/>
          </w:r>
          <w:r>
            <w:instrText xml:space="preserve"> PAGE  \* MERGEFORMAT </w:instrText>
          </w:r>
          <w:r>
            <w:fldChar w:fldCharType="separate"/>
          </w:r>
          <w:r w:rsidR="002E51EC">
            <w:rPr>
              <w:noProof/>
            </w:rPr>
            <w:t>1</w:t>
          </w:r>
          <w:r>
            <w:rPr>
              <w:noProof/>
            </w:rPr>
            <w:fldChar w:fldCharType="end"/>
          </w:r>
          <w:r w:rsidRPr="00A21E90">
            <w:t xml:space="preserve"> / </w:t>
          </w:r>
          <w:r w:rsidR="007B70CA">
            <w:fldChar w:fldCharType="begin"/>
          </w:r>
          <w:r w:rsidR="007B70CA">
            <w:instrText xml:space="preserve"> NUMPAGES  \* MERGEFORMAT </w:instrText>
          </w:r>
          <w:r w:rsidR="007B70CA">
            <w:fldChar w:fldCharType="separate"/>
          </w:r>
          <w:r w:rsidR="002E51EC">
            <w:rPr>
              <w:noProof/>
            </w:rPr>
            <w:t>13</w:t>
          </w:r>
          <w:r w:rsidR="007B70CA">
            <w:rPr>
              <w:noProof/>
            </w:rPr>
            <w:fldChar w:fldCharType="end"/>
          </w:r>
        </w:p>
      </w:tc>
    </w:tr>
  </w:tbl>
  <w:p w:rsidR="003B26A8" w:rsidRDefault="003B26A8" w:rsidP="00A21E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60" w:type="dxa"/>
      <w:tblBorders>
        <w:top w:val="single" w:sz="8" w:space="0" w:color="336699"/>
      </w:tblBorders>
      <w:tblLayout w:type="fixed"/>
      <w:tblCellMar>
        <w:left w:w="70" w:type="dxa"/>
        <w:right w:w="70" w:type="dxa"/>
      </w:tblCellMar>
      <w:tblLook w:val="0000" w:firstRow="0" w:lastRow="0" w:firstColumn="0" w:lastColumn="0" w:noHBand="0" w:noVBand="0"/>
    </w:tblPr>
    <w:tblGrid>
      <w:gridCol w:w="3053"/>
      <w:gridCol w:w="3053"/>
      <w:gridCol w:w="3054"/>
    </w:tblGrid>
    <w:tr w:rsidR="003B26A8" w:rsidTr="00A21E90">
      <w:tc>
        <w:tcPr>
          <w:tcW w:w="3053" w:type="dxa"/>
        </w:tcPr>
        <w:p w:rsidR="003B26A8" w:rsidRPr="00CB73A2" w:rsidRDefault="003B26A8">
          <w:pPr>
            <w:pStyle w:val="Footer"/>
          </w:pPr>
          <w:r w:rsidRPr="00CB73A2">
            <w:rPr>
              <w:color w:val="000000"/>
            </w:rPr>
            <w:t>Grant Agreement 2</w:t>
          </w:r>
          <w:r>
            <w:rPr>
              <w:color w:val="000000"/>
            </w:rPr>
            <w:t>27579</w:t>
          </w:r>
        </w:p>
      </w:tc>
      <w:tc>
        <w:tcPr>
          <w:tcW w:w="3053" w:type="dxa"/>
        </w:tcPr>
        <w:p w:rsidR="003B26A8" w:rsidRPr="00CB73A2" w:rsidRDefault="003B26A8">
          <w:pPr>
            <w:pStyle w:val="Footer"/>
            <w:jc w:val="center"/>
            <w:rPr>
              <w:caps/>
            </w:rPr>
          </w:pPr>
          <w:r>
            <w:rPr>
              <w:caps/>
              <w:shd w:val="clear" w:color="auto" w:fill="FFFF00"/>
            </w:rPr>
            <w:t>RESTRICTED</w:t>
          </w:r>
          <w:r w:rsidRPr="00CB73A2">
            <w:t xml:space="preserve"> </w:t>
          </w:r>
        </w:p>
      </w:tc>
      <w:tc>
        <w:tcPr>
          <w:tcW w:w="3054" w:type="dxa"/>
        </w:tcPr>
        <w:p w:rsidR="003B26A8" w:rsidRPr="00CB73A2" w:rsidRDefault="003B26A8">
          <w:pPr>
            <w:pStyle w:val="Footer"/>
            <w:jc w:val="right"/>
          </w:pPr>
          <w:r>
            <w:fldChar w:fldCharType="begin"/>
          </w:r>
          <w:r>
            <w:instrText xml:space="preserve"> PAGE  \* MERGEFORMAT </w:instrText>
          </w:r>
          <w:r>
            <w:fldChar w:fldCharType="separate"/>
          </w:r>
          <w:r w:rsidR="00CA3E2C">
            <w:rPr>
              <w:noProof/>
            </w:rPr>
            <w:t>2</w:t>
          </w:r>
          <w:r>
            <w:rPr>
              <w:noProof/>
            </w:rPr>
            <w:fldChar w:fldCharType="end"/>
          </w:r>
          <w:r w:rsidRPr="00CB73A2">
            <w:t xml:space="preserve"> / </w:t>
          </w:r>
          <w:r w:rsidR="007B70CA">
            <w:fldChar w:fldCharType="begin"/>
          </w:r>
          <w:r w:rsidR="007B70CA">
            <w:instrText xml:space="preserve"> NUMPAGES  \* MERGEFORMAT </w:instrText>
          </w:r>
          <w:r w:rsidR="007B70CA">
            <w:fldChar w:fldCharType="separate"/>
          </w:r>
          <w:r w:rsidR="00CA3E2C">
            <w:rPr>
              <w:noProof/>
            </w:rPr>
            <w:t>13</w:t>
          </w:r>
          <w:r w:rsidR="007B70CA">
            <w:rPr>
              <w:noProof/>
            </w:rPr>
            <w:fldChar w:fldCharType="end"/>
          </w:r>
        </w:p>
      </w:tc>
    </w:tr>
  </w:tbl>
  <w:p w:rsidR="003B26A8" w:rsidRDefault="003B26A8" w:rsidP="00A21E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0CA" w:rsidRDefault="007B70CA">
      <w:r>
        <w:separator/>
      </w:r>
    </w:p>
  </w:footnote>
  <w:footnote w:type="continuationSeparator" w:id="0">
    <w:p w:rsidR="007B70CA" w:rsidRDefault="007B70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6A8" w:rsidRPr="00C1105E" w:rsidRDefault="003B26A8" w:rsidP="004B1FB4">
    <w:pPr>
      <w:pStyle w:val="Header"/>
    </w:pPr>
    <w:r>
      <w:rPr>
        <w:noProof/>
        <w:lang w:eastAsia="en-GB"/>
      </w:rPr>
      <w:drawing>
        <wp:inline distT="0" distB="0" distL="0" distR="0">
          <wp:extent cx="1905000" cy="904875"/>
          <wp:effectExtent l="19050" t="0" r="0" b="0"/>
          <wp:docPr id="210" name="Picture 210" descr="logoEu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logoEuCARD"/>
                  <pic:cNvPicPr>
                    <a:picLocks noChangeAspect="1" noChangeArrowheads="1"/>
                  </pic:cNvPicPr>
                </pic:nvPicPr>
                <pic:blipFill>
                  <a:blip r:embed="rId1"/>
                  <a:srcRect/>
                  <a:stretch>
                    <a:fillRect/>
                  </a:stretch>
                </pic:blipFill>
                <pic:spPr bwMode="auto">
                  <a:xfrm>
                    <a:off x="0" y="0"/>
                    <a:ext cx="1905000" cy="904875"/>
                  </a:xfrm>
                  <a:prstGeom prst="rect">
                    <a:avLst/>
                  </a:prstGeom>
                  <a:noFill/>
                  <a:ln w="9525">
                    <a:noFill/>
                    <a:miter lim="800000"/>
                    <a:headEnd/>
                    <a:tailEnd/>
                  </a:ln>
                </pic:spPr>
              </pic:pic>
            </a:graphicData>
          </a:graphic>
        </wp:inline>
      </w:drawing>
    </w:r>
    <w:r>
      <w:tab/>
    </w:r>
    <w:r>
      <w:tab/>
    </w:r>
    <w:r>
      <w:rPr>
        <w:noProof/>
        <w:lang w:eastAsia="en-GB"/>
      </w:rPr>
      <w:drawing>
        <wp:inline distT="0" distB="0" distL="0" distR="0">
          <wp:extent cx="1200150" cy="981075"/>
          <wp:effectExtent l="19050" t="0" r="0" b="0"/>
          <wp:docPr id="211" name="Picture 211" descr="FP7-capacities-CMYK197x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P7-capacities-CMYK197x161"/>
                  <pic:cNvPicPr>
                    <a:picLocks noChangeAspect="1" noChangeArrowheads="1"/>
                  </pic:cNvPicPr>
                </pic:nvPicPr>
                <pic:blipFill>
                  <a:blip r:embed="rId2"/>
                  <a:srcRect/>
                  <a:stretch>
                    <a:fillRect/>
                  </a:stretch>
                </pic:blipFill>
                <pic:spPr bwMode="auto">
                  <a:xfrm>
                    <a:off x="0" y="0"/>
                    <a:ext cx="1200150" cy="9810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70" w:type="dxa"/>
        <w:right w:w="70" w:type="dxa"/>
      </w:tblCellMar>
      <w:tblLook w:val="0000" w:firstRow="0" w:lastRow="0" w:firstColumn="0" w:lastColumn="0" w:noHBand="0" w:noVBand="0"/>
    </w:tblPr>
    <w:tblGrid>
      <w:gridCol w:w="1972"/>
      <w:gridCol w:w="4732"/>
      <w:gridCol w:w="2622"/>
    </w:tblGrid>
    <w:tr w:rsidR="003B26A8" w:rsidRPr="001F3EBD" w:rsidTr="00B1583D">
      <w:trPr>
        <w:cantSplit/>
        <w:jc w:val="center"/>
      </w:trPr>
      <w:tc>
        <w:tcPr>
          <w:tcW w:w="1918" w:type="dxa"/>
          <w:vMerge w:val="restart"/>
          <w:tcBorders>
            <w:bottom w:val="single" w:sz="8" w:space="0" w:color="000080"/>
          </w:tcBorders>
        </w:tcPr>
        <w:p w:rsidR="003B26A8" w:rsidRDefault="003B26A8" w:rsidP="00AB0E07">
          <w:pPr>
            <w:pStyle w:val="Header"/>
            <w:jc w:val="center"/>
          </w:pPr>
          <w:r>
            <w:rPr>
              <w:noProof/>
              <w:lang w:eastAsia="en-GB"/>
            </w:rPr>
            <w:drawing>
              <wp:inline distT="0" distB="0" distL="0" distR="0" wp14:anchorId="107B0BBE" wp14:editId="5B7E3E4E">
                <wp:extent cx="1123950" cy="533400"/>
                <wp:effectExtent l="19050" t="0" r="0" b="0"/>
                <wp:docPr id="218" name="Picture 218" descr="logoEu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logoEuCARD"/>
                        <pic:cNvPicPr>
                          <a:picLocks noChangeAspect="1" noChangeArrowheads="1"/>
                        </pic:cNvPicPr>
                      </pic:nvPicPr>
                      <pic:blipFill>
                        <a:blip r:embed="rId1"/>
                        <a:srcRect/>
                        <a:stretch>
                          <a:fillRect/>
                        </a:stretch>
                      </pic:blipFill>
                      <pic:spPr bwMode="auto">
                        <a:xfrm>
                          <a:off x="0" y="0"/>
                          <a:ext cx="1123950" cy="533400"/>
                        </a:xfrm>
                        <a:prstGeom prst="rect">
                          <a:avLst/>
                        </a:prstGeom>
                        <a:noFill/>
                        <a:ln w="9525">
                          <a:noFill/>
                          <a:miter lim="800000"/>
                          <a:headEnd/>
                          <a:tailEnd/>
                        </a:ln>
                      </pic:spPr>
                    </pic:pic>
                  </a:graphicData>
                </a:graphic>
              </wp:inline>
            </w:drawing>
          </w:r>
        </w:p>
      </w:tc>
      <w:tc>
        <w:tcPr>
          <w:tcW w:w="4603" w:type="dxa"/>
          <w:vMerge w:val="restart"/>
          <w:tcBorders>
            <w:bottom w:val="single" w:sz="4" w:space="0" w:color="auto"/>
          </w:tcBorders>
          <w:vAlign w:val="center"/>
        </w:tcPr>
        <w:p w:rsidR="003B26A8" w:rsidRPr="00B52F32" w:rsidRDefault="007B70CA" w:rsidP="00AB0E07">
          <w:pPr>
            <w:pStyle w:val="Header"/>
            <w:spacing w:before="0" w:after="0"/>
            <w:jc w:val="center"/>
            <w:rPr>
              <w:b/>
              <w:caps/>
              <w:color w:val="336699"/>
            </w:rPr>
          </w:pPr>
          <w:r>
            <w:fldChar w:fldCharType="begin"/>
          </w:r>
          <w:r>
            <w:instrText xml:space="preserve"> STYLEREF DocTitle \* MERGEFORMAT </w:instrText>
          </w:r>
          <w:r>
            <w:fldChar w:fldCharType="separate"/>
          </w:r>
          <w:r w:rsidR="00CA3E2C" w:rsidRPr="00CA3E2C">
            <w:rPr>
              <w:rFonts w:ascii="Times New Roman Bold" w:hAnsi="Times New Roman Bold"/>
              <w:bCs/>
              <w:caps/>
              <w:noProof/>
              <w:color w:val="336699"/>
              <w:lang w:val="en-US"/>
            </w:rPr>
            <w:t>Work Package Activity Report</w:t>
          </w:r>
          <w:r w:rsidR="00CA3E2C">
            <w:rPr>
              <w:noProof/>
            </w:rPr>
            <w:t xml:space="preserve"> for PERIOD 2</w:t>
          </w:r>
          <w:r>
            <w:rPr>
              <w:noProof/>
            </w:rPr>
            <w:fldChar w:fldCharType="end"/>
          </w:r>
        </w:p>
      </w:tc>
      <w:tc>
        <w:tcPr>
          <w:tcW w:w="2551" w:type="dxa"/>
        </w:tcPr>
        <w:p w:rsidR="003B26A8" w:rsidRDefault="003B26A8" w:rsidP="00AB0E07">
          <w:pPr>
            <w:pStyle w:val="Header"/>
            <w:spacing w:before="60"/>
            <w:jc w:val="right"/>
            <w:rPr>
              <w:b/>
              <w:sz w:val="16"/>
            </w:rPr>
          </w:pPr>
          <w:r w:rsidRPr="001F3EBD">
            <w:rPr>
              <w:i/>
              <w:sz w:val="16"/>
            </w:rPr>
            <w:t>Doc. Identifier:</w:t>
          </w:r>
          <w:r>
            <w:rPr>
              <w:b/>
              <w:sz w:val="16"/>
            </w:rPr>
            <w:t xml:space="preserve"> </w:t>
          </w:r>
        </w:p>
        <w:p w:rsidR="003B26A8" w:rsidRPr="00411865" w:rsidRDefault="007B70CA" w:rsidP="00CF5DF6">
          <w:pPr>
            <w:pStyle w:val="Header"/>
            <w:jc w:val="right"/>
            <w:rPr>
              <w:sz w:val="16"/>
            </w:rPr>
          </w:pPr>
          <w:r>
            <w:fldChar w:fldCharType="begin"/>
          </w:r>
          <w:r>
            <w:instrText xml:space="preserve"> FILENAME   \* MERGEFORMAT </w:instrText>
          </w:r>
          <w:r>
            <w:fldChar w:fldCharType="separate"/>
          </w:r>
          <w:r w:rsidR="001B0161" w:rsidRPr="001B0161">
            <w:rPr>
              <w:noProof/>
              <w:sz w:val="16"/>
            </w:rPr>
            <w:t>EuCARD-Period_2_Report_WP4</w:t>
          </w:r>
          <w:r w:rsidR="001B0161">
            <w:rPr>
              <w:noProof/>
            </w:rPr>
            <w:t>_AccNet_draft1</w:t>
          </w:r>
          <w:r>
            <w:rPr>
              <w:noProof/>
            </w:rPr>
            <w:fldChar w:fldCharType="end"/>
          </w:r>
          <w:r w:rsidR="003B26A8" w:rsidRPr="00411865">
            <w:rPr>
              <w:sz w:val="16"/>
            </w:rPr>
            <w:t xml:space="preserve"> </w:t>
          </w:r>
        </w:p>
      </w:tc>
    </w:tr>
    <w:tr w:rsidR="003B26A8" w:rsidTr="00B1583D">
      <w:trPr>
        <w:cantSplit/>
        <w:jc w:val="center"/>
      </w:trPr>
      <w:tc>
        <w:tcPr>
          <w:tcW w:w="1918" w:type="dxa"/>
          <w:vMerge/>
          <w:tcBorders>
            <w:top w:val="single" w:sz="4" w:space="0" w:color="auto"/>
            <w:bottom w:val="single" w:sz="8" w:space="0" w:color="336699"/>
          </w:tcBorders>
        </w:tcPr>
        <w:p w:rsidR="003B26A8" w:rsidRDefault="003B26A8" w:rsidP="00AB0E07">
          <w:pPr>
            <w:pStyle w:val="Header"/>
            <w:jc w:val="center"/>
          </w:pPr>
        </w:p>
      </w:tc>
      <w:tc>
        <w:tcPr>
          <w:tcW w:w="4603" w:type="dxa"/>
          <w:vMerge/>
          <w:tcBorders>
            <w:bottom w:val="single" w:sz="8" w:space="0" w:color="336699"/>
          </w:tcBorders>
          <w:vAlign w:val="center"/>
        </w:tcPr>
        <w:p w:rsidR="003B26A8" w:rsidRDefault="003B26A8" w:rsidP="00AB0E07">
          <w:pPr>
            <w:pStyle w:val="Header"/>
            <w:spacing w:before="20" w:after="20"/>
            <w:jc w:val="center"/>
            <w:rPr>
              <w:sz w:val="16"/>
            </w:rPr>
          </w:pPr>
        </w:p>
      </w:tc>
      <w:tc>
        <w:tcPr>
          <w:tcW w:w="2551" w:type="dxa"/>
          <w:tcBorders>
            <w:bottom w:val="single" w:sz="8" w:space="0" w:color="336699"/>
          </w:tcBorders>
        </w:tcPr>
        <w:p w:rsidR="003B26A8" w:rsidRPr="00B52F32" w:rsidRDefault="003B26A8" w:rsidP="00AB0E07">
          <w:pPr>
            <w:pStyle w:val="DocDate"/>
            <w:jc w:val="right"/>
            <w:rPr>
              <w:sz w:val="16"/>
            </w:rPr>
          </w:pPr>
          <w:r w:rsidRPr="00B52F32">
            <w:rPr>
              <w:i/>
              <w:sz w:val="16"/>
            </w:rPr>
            <w:t xml:space="preserve">Date: </w:t>
          </w:r>
          <w:r w:rsidR="007B70CA">
            <w:fldChar w:fldCharType="begin"/>
          </w:r>
          <w:r w:rsidR="007B70CA">
            <w:instrText xml:space="preserve"> STYLEREF  DocDate  \* MERGEFORMAT </w:instrText>
          </w:r>
          <w:r w:rsidR="007B70CA">
            <w:fldChar w:fldCharType="separate"/>
          </w:r>
          <w:r w:rsidR="00CA3E2C" w:rsidRPr="00CA3E2C">
            <w:rPr>
              <w:b/>
              <w:bCs/>
              <w:sz w:val="16"/>
              <w:lang w:val="en-US"/>
            </w:rPr>
            <w:t>20/05/2012</w:t>
          </w:r>
          <w:r w:rsidR="007B70CA">
            <w:rPr>
              <w:b/>
              <w:bCs/>
              <w:sz w:val="16"/>
              <w:lang w:val="en-US"/>
            </w:rPr>
            <w:fldChar w:fldCharType="end"/>
          </w:r>
          <w:r w:rsidRPr="00B52F32">
            <w:rPr>
              <w:sz w:val="16"/>
            </w:rPr>
            <w:t xml:space="preserve"> </w:t>
          </w:r>
        </w:p>
      </w:tc>
    </w:tr>
  </w:tbl>
  <w:p w:rsidR="003B26A8" w:rsidRDefault="003B26A8" w:rsidP="00AB0E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6D1B"/>
    <w:multiLevelType w:val="hybridMultilevel"/>
    <w:tmpl w:val="05E2FD3E"/>
    <w:lvl w:ilvl="0" w:tplc="0C04519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C33A07"/>
    <w:multiLevelType w:val="hybridMultilevel"/>
    <w:tmpl w:val="31306942"/>
    <w:lvl w:ilvl="0" w:tplc="0C04519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800CED"/>
    <w:multiLevelType w:val="hybridMultilevel"/>
    <w:tmpl w:val="8856E74E"/>
    <w:lvl w:ilvl="0" w:tplc="6250115C">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041717D0"/>
    <w:multiLevelType w:val="hybridMultilevel"/>
    <w:tmpl w:val="91C00B9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08974C67"/>
    <w:multiLevelType w:val="hybridMultilevel"/>
    <w:tmpl w:val="B588A49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9286317"/>
    <w:multiLevelType w:val="hybridMultilevel"/>
    <w:tmpl w:val="268E7138"/>
    <w:lvl w:ilvl="0" w:tplc="F1C81C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0A691B9E"/>
    <w:multiLevelType w:val="hybridMultilevel"/>
    <w:tmpl w:val="4094C03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10567506"/>
    <w:multiLevelType w:val="hybridMultilevel"/>
    <w:tmpl w:val="8BC44282"/>
    <w:lvl w:ilvl="0" w:tplc="F888031C">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11825606"/>
    <w:multiLevelType w:val="hybridMultilevel"/>
    <w:tmpl w:val="9BACBB2E"/>
    <w:lvl w:ilvl="0" w:tplc="867260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C37C27"/>
    <w:multiLevelType w:val="hybridMultilevel"/>
    <w:tmpl w:val="9F6A4680"/>
    <w:lvl w:ilvl="0" w:tplc="2E3C35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12D47F2C"/>
    <w:multiLevelType w:val="hybridMultilevel"/>
    <w:tmpl w:val="5DAC0E50"/>
    <w:lvl w:ilvl="0" w:tplc="98B86CF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14B94148"/>
    <w:multiLevelType w:val="hybridMultilevel"/>
    <w:tmpl w:val="F4BC6A60"/>
    <w:lvl w:ilvl="0" w:tplc="425C3FB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179E4951"/>
    <w:multiLevelType w:val="hybridMultilevel"/>
    <w:tmpl w:val="CF3A9BB2"/>
    <w:lvl w:ilvl="0" w:tplc="10ACE1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B401C2F"/>
    <w:multiLevelType w:val="hybridMultilevel"/>
    <w:tmpl w:val="58BEDEE8"/>
    <w:lvl w:ilvl="0" w:tplc="1584E1E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1BAB387E"/>
    <w:multiLevelType w:val="hybridMultilevel"/>
    <w:tmpl w:val="6D3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C414EE"/>
    <w:multiLevelType w:val="hybridMultilevel"/>
    <w:tmpl w:val="2230FBD6"/>
    <w:lvl w:ilvl="0" w:tplc="DF58DCE6">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2315037B"/>
    <w:multiLevelType w:val="hybridMultilevel"/>
    <w:tmpl w:val="4FAE276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23B50371"/>
    <w:multiLevelType w:val="hybridMultilevel"/>
    <w:tmpl w:val="4CAA860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2A497AB6"/>
    <w:multiLevelType w:val="multilevel"/>
    <w:tmpl w:val="104A52D2"/>
    <w:lvl w:ilvl="0">
      <w:start w:val="1"/>
      <w:numFmt w:val="decimal"/>
      <w:pStyle w:val="Heading1"/>
      <w:lvlText w:val="%1."/>
      <w:lvlJc w:val="left"/>
      <w:pPr>
        <w:tabs>
          <w:tab w:val="num" w:pos="360"/>
        </w:tabs>
        <w:ind w:left="360" w:hanging="360"/>
      </w:pPr>
      <w:rPr>
        <w:rFonts w:ascii="Arial" w:hAnsi="Arial" w:hint="default"/>
        <w:b/>
        <w:i w:val="0"/>
        <w:sz w:val="32"/>
      </w:rPr>
    </w:lvl>
    <w:lvl w:ilvl="1">
      <w:start w:val="1"/>
      <w:numFmt w:val="decimal"/>
      <w:pStyle w:val="Heading2"/>
      <w:lvlText w:val="%1.%2."/>
      <w:lvlJc w:val="left"/>
      <w:pPr>
        <w:tabs>
          <w:tab w:val="num" w:pos="600"/>
        </w:tabs>
        <w:ind w:left="720" w:hanging="720"/>
      </w:pPr>
      <w:rPr>
        <w:rFonts w:ascii="Arial" w:hAnsi="Arial" w:hint="default"/>
        <w:b/>
        <w:i/>
        <w:sz w:val="30"/>
      </w:rPr>
    </w:lvl>
    <w:lvl w:ilvl="2">
      <w:start w:val="1"/>
      <w:numFmt w:val="decimal"/>
      <w:pStyle w:val="Heading3"/>
      <w:lvlText w:val="%1.%2.%3."/>
      <w:lvlJc w:val="left"/>
      <w:pPr>
        <w:tabs>
          <w:tab w:val="num" w:pos="600"/>
        </w:tabs>
        <w:ind w:left="0" w:firstLine="0"/>
      </w:pPr>
      <w:rPr>
        <w:rFonts w:ascii="Arial" w:hAnsi="Arial" w:hint="default"/>
        <w:b/>
        <w:i w:val="0"/>
        <w:sz w:val="28"/>
      </w:rPr>
    </w:lvl>
    <w:lvl w:ilvl="3">
      <w:start w:val="1"/>
      <w:numFmt w:val="decimal"/>
      <w:pStyle w:val="Heading4"/>
      <w:lvlText w:val="%1.%2.%3.%4."/>
      <w:lvlJc w:val="left"/>
      <w:pPr>
        <w:tabs>
          <w:tab w:val="num" w:pos="0"/>
        </w:tabs>
        <w:ind w:left="1440" w:hanging="1440"/>
      </w:pPr>
      <w:rPr>
        <w:rFonts w:ascii="Arial" w:hAnsi="Arial" w:hint="default"/>
        <w:b/>
        <w:i w:val="0"/>
        <w:sz w:val="26"/>
      </w:rPr>
    </w:lvl>
    <w:lvl w:ilvl="4">
      <w:start w:val="1"/>
      <w:numFmt w:val="none"/>
      <w:lvlText w:val=""/>
      <w:lvlJc w:val="left"/>
      <w:pPr>
        <w:tabs>
          <w:tab w:val="num" w:pos="0"/>
        </w:tabs>
        <w:ind w:left="720" w:hanging="720"/>
      </w:pPr>
      <w:rPr>
        <w:rFonts w:ascii="Arial" w:hAnsi="Arial" w:hint="default"/>
        <w:b/>
        <w:i w:val="0"/>
        <w:sz w:val="24"/>
      </w:rPr>
    </w:lvl>
    <w:lvl w:ilvl="5">
      <w:start w:val="1"/>
      <w:numFmt w:val="none"/>
      <w:lvlText w:val=""/>
      <w:lvlJc w:val="left"/>
      <w:pPr>
        <w:tabs>
          <w:tab w:val="num" w:pos="0"/>
        </w:tabs>
        <w:ind w:left="600" w:hanging="600"/>
      </w:pPr>
      <w:rPr>
        <w:rFonts w:hint="default"/>
      </w:rPr>
    </w:lvl>
    <w:lvl w:ilvl="6">
      <w:start w:val="1"/>
      <w:numFmt w:val="decimal"/>
      <w:lvlText w:val="%1.%2.%3.%4.%5.%6.%7."/>
      <w:lvlJc w:val="left"/>
      <w:pPr>
        <w:tabs>
          <w:tab w:val="num" w:pos="360"/>
        </w:tabs>
        <w:ind w:left="3600" w:hanging="1080"/>
      </w:pPr>
      <w:rPr>
        <w:rFonts w:hint="default"/>
      </w:rPr>
    </w:lvl>
    <w:lvl w:ilvl="7">
      <w:start w:val="1"/>
      <w:numFmt w:val="decimal"/>
      <w:lvlText w:val="%1.%2.%3.%4.%5.%6.%7.%8."/>
      <w:lvlJc w:val="left"/>
      <w:pPr>
        <w:tabs>
          <w:tab w:val="num" w:pos="360"/>
        </w:tabs>
        <w:ind w:left="4104" w:hanging="1224"/>
      </w:pPr>
      <w:rPr>
        <w:rFonts w:hint="default"/>
      </w:rPr>
    </w:lvl>
    <w:lvl w:ilvl="8">
      <w:start w:val="1"/>
      <w:numFmt w:val="decimal"/>
      <w:lvlText w:val="%1.%2.%3.%4.%5.%6.%7.%8.%9."/>
      <w:lvlJc w:val="left"/>
      <w:pPr>
        <w:tabs>
          <w:tab w:val="num" w:pos="360"/>
        </w:tabs>
        <w:ind w:left="4680" w:hanging="1440"/>
      </w:pPr>
      <w:rPr>
        <w:rFonts w:hint="default"/>
      </w:rPr>
    </w:lvl>
  </w:abstractNum>
  <w:abstractNum w:abstractNumId="19">
    <w:nsid w:val="2CBD0989"/>
    <w:multiLevelType w:val="hybridMultilevel"/>
    <w:tmpl w:val="D2A0E84E"/>
    <w:lvl w:ilvl="0" w:tplc="918669B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nsid w:val="37D0674A"/>
    <w:multiLevelType w:val="hybridMultilevel"/>
    <w:tmpl w:val="9EFEE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077B11"/>
    <w:multiLevelType w:val="hybridMultilevel"/>
    <w:tmpl w:val="1C180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2347EC4"/>
    <w:multiLevelType w:val="hybridMultilevel"/>
    <w:tmpl w:val="FC96D0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6915A37"/>
    <w:multiLevelType w:val="hybridMultilevel"/>
    <w:tmpl w:val="87F8A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9B9749F"/>
    <w:multiLevelType w:val="multilevel"/>
    <w:tmpl w:val="A44097E2"/>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none"/>
      <w:pStyle w:val="Heading6"/>
      <w:suff w:val="space"/>
      <w:lvlText w:val=""/>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25">
    <w:nsid w:val="4C9A6853"/>
    <w:multiLevelType w:val="hybridMultilevel"/>
    <w:tmpl w:val="229E675E"/>
    <w:lvl w:ilvl="0" w:tplc="E856BFAA">
      <w:start w:val="1"/>
      <w:numFmt w:val="bullet"/>
      <w:lvlText w:val=""/>
      <w:lvlJc w:val="left"/>
      <w:pPr>
        <w:tabs>
          <w:tab w:val="num" w:pos="720"/>
        </w:tabs>
        <w:ind w:left="720" w:hanging="360"/>
      </w:pPr>
      <w:rPr>
        <w:rFonts w:ascii="Symbol" w:hAnsi="Symbol" w:hint="default"/>
      </w:rPr>
    </w:lvl>
    <w:lvl w:ilvl="1" w:tplc="50506C88" w:tentative="1">
      <w:start w:val="1"/>
      <w:numFmt w:val="bullet"/>
      <w:lvlText w:val="o"/>
      <w:lvlJc w:val="left"/>
      <w:pPr>
        <w:tabs>
          <w:tab w:val="num" w:pos="1440"/>
        </w:tabs>
        <w:ind w:left="1440" w:hanging="360"/>
      </w:pPr>
      <w:rPr>
        <w:rFonts w:ascii="Courier New" w:hAnsi="Courier New" w:cs="Courier New" w:hint="default"/>
      </w:rPr>
    </w:lvl>
    <w:lvl w:ilvl="2" w:tplc="0D48E2E8">
      <w:start w:val="1"/>
      <w:numFmt w:val="bullet"/>
      <w:lvlText w:val=""/>
      <w:lvlJc w:val="left"/>
      <w:pPr>
        <w:tabs>
          <w:tab w:val="num" w:pos="2160"/>
        </w:tabs>
        <w:ind w:left="2160" w:hanging="360"/>
      </w:pPr>
      <w:rPr>
        <w:rFonts w:ascii="Wingdings" w:hAnsi="Wingdings" w:hint="default"/>
      </w:rPr>
    </w:lvl>
    <w:lvl w:ilvl="3" w:tplc="82E4E568" w:tentative="1">
      <w:start w:val="1"/>
      <w:numFmt w:val="bullet"/>
      <w:lvlText w:val=""/>
      <w:lvlJc w:val="left"/>
      <w:pPr>
        <w:tabs>
          <w:tab w:val="num" w:pos="2880"/>
        </w:tabs>
        <w:ind w:left="2880" w:hanging="360"/>
      </w:pPr>
      <w:rPr>
        <w:rFonts w:ascii="Symbol" w:hAnsi="Symbol" w:hint="default"/>
      </w:rPr>
    </w:lvl>
    <w:lvl w:ilvl="4" w:tplc="485EADE4" w:tentative="1">
      <w:start w:val="1"/>
      <w:numFmt w:val="bullet"/>
      <w:lvlText w:val="o"/>
      <w:lvlJc w:val="left"/>
      <w:pPr>
        <w:tabs>
          <w:tab w:val="num" w:pos="3600"/>
        </w:tabs>
        <w:ind w:left="3600" w:hanging="360"/>
      </w:pPr>
      <w:rPr>
        <w:rFonts w:ascii="Courier New" w:hAnsi="Courier New" w:cs="Courier New" w:hint="default"/>
      </w:rPr>
    </w:lvl>
    <w:lvl w:ilvl="5" w:tplc="9030F34A" w:tentative="1">
      <w:start w:val="1"/>
      <w:numFmt w:val="bullet"/>
      <w:lvlText w:val=""/>
      <w:lvlJc w:val="left"/>
      <w:pPr>
        <w:tabs>
          <w:tab w:val="num" w:pos="4320"/>
        </w:tabs>
        <w:ind w:left="4320" w:hanging="360"/>
      </w:pPr>
      <w:rPr>
        <w:rFonts w:ascii="Wingdings" w:hAnsi="Wingdings" w:hint="default"/>
      </w:rPr>
    </w:lvl>
    <w:lvl w:ilvl="6" w:tplc="14D21CC6" w:tentative="1">
      <w:start w:val="1"/>
      <w:numFmt w:val="bullet"/>
      <w:lvlText w:val=""/>
      <w:lvlJc w:val="left"/>
      <w:pPr>
        <w:tabs>
          <w:tab w:val="num" w:pos="5040"/>
        </w:tabs>
        <w:ind w:left="5040" w:hanging="360"/>
      </w:pPr>
      <w:rPr>
        <w:rFonts w:ascii="Symbol" w:hAnsi="Symbol" w:hint="default"/>
      </w:rPr>
    </w:lvl>
    <w:lvl w:ilvl="7" w:tplc="19345632" w:tentative="1">
      <w:start w:val="1"/>
      <w:numFmt w:val="bullet"/>
      <w:lvlText w:val="o"/>
      <w:lvlJc w:val="left"/>
      <w:pPr>
        <w:tabs>
          <w:tab w:val="num" w:pos="5760"/>
        </w:tabs>
        <w:ind w:left="5760" w:hanging="360"/>
      </w:pPr>
      <w:rPr>
        <w:rFonts w:ascii="Courier New" w:hAnsi="Courier New" w:cs="Courier New" w:hint="default"/>
      </w:rPr>
    </w:lvl>
    <w:lvl w:ilvl="8" w:tplc="21D8E31C" w:tentative="1">
      <w:start w:val="1"/>
      <w:numFmt w:val="bullet"/>
      <w:lvlText w:val=""/>
      <w:lvlJc w:val="left"/>
      <w:pPr>
        <w:tabs>
          <w:tab w:val="num" w:pos="6480"/>
        </w:tabs>
        <w:ind w:left="6480" w:hanging="360"/>
      </w:pPr>
      <w:rPr>
        <w:rFonts w:ascii="Wingdings" w:hAnsi="Wingdings" w:hint="default"/>
      </w:rPr>
    </w:lvl>
  </w:abstractNum>
  <w:abstractNum w:abstractNumId="26">
    <w:nsid w:val="4F471C89"/>
    <w:multiLevelType w:val="hybridMultilevel"/>
    <w:tmpl w:val="EFA08BA8"/>
    <w:lvl w:ilvl="0" w:tplc="2ED6340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nsid w:val="4F60626B"/>
    <w:multiLevelType w:val="hybridMultilevel"/>
    <w:tmpl w:val="D63442E6"/>
    <w:lvl w:ilvl="0" w:tplc="D4FC446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AD723F3"/>
    <w:multiLevelType w:val="hybridMultilevel"/>
    <w:tmpl w:val="96409262"/>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9">
    <w:nsid w:val="5E5C2DD5"/>
    <w:multiLevelType w:val="hybridMultilevel"/>
    <w:tmpl w:val="DF72AA7C"/>
    <w:lvl w:ilvl="0" w:tplc="0BE6E3DC">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60A562C5"/>
    <w:multiLevelType w:val="hybridMultilevel"/>
    <w:tmpl w:val="BFACD298"/>
    <w:lvl w:ilvl="0" w:tplc="75F6E2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1054F4F"/>
    <w:multiLevelType w:val="hybridMultilevel"/>
    <w:tmpl w:val="BE4A91DC"/>
    <w:lvl w:ilvl="0" w:tplc="404C355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nsid w:val="64776F62"/>
    <w:multiLevelType w:val="hybridMultilevel"/>
    <w:tmpl w:val="27207F20"/>
    <w:lvl w:ilvl="0" w:tplc="7FBCBE6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3">
    <w:nsid w:val="652923AB"/>
    <w:multiLevelType w:val="hybridMultilevel"/>
    <w:tmpl w:val="ADA65F0A"/>
    <w:lvl w:ilvl="0" w:tplc="04090001">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77118BC"/>
    <w:multiLevelType w:val="hybridMultilevel"/>
    <w:tmpl w:val="4E267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81543CA"/>
    <w:multiLevelType w:val="hybridMultilevel"/>
    <w:tmpl w:val="D6B6BF10"/>
    <w:lvl w:ilvl="0" w:tplc="4894A924">
      <w:start w:val="1"/>
      <w:numFmt w:val="decimal"/>
      <w:lvlText w:val="%1."/>
      <w:lvlJc w:val="left"/>
      <w:pPr>
        <w:ind w:left="360" w:hanging="360"/>
      </w:pPr>
      <w:rPr>
        <w:rFonts w:cs="Times New Roman"/>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6">
    <w:nsid w:val="682F0EB7"/>
    <w:multiLevelType w:val="hybridMultilevel"/>
    <w:tmpl w:val="626C4258"/>
    <w:lvl w:ilvl="0" w:tplc="63565760">
      <w:start w:val="1"/>
      <w:numFmt w:val="bullet"/>
      <w:lvlText w:val=""/>
      <w:lvlJc w:val="left"/>
      <w:pPr>
        <w:ind w:left="720" w:hanging="360"/>
      </w:pPr>
      <w:rPr>
        <w:rFonts w:ascii="Symbol" w:hAnsi="Symbol" w:hint="default"/>
      </w:rPr>
    </w:lvl>
    <w:lvl w:ilvl="1" w:tplc="97F4F73A" w:tentative="1">
      <w:start w:val="1"/>
      <w:numFmt w:val="bullet"/>
      <w:lvlText w:val="o"/>
      <w:lvlJc w:val="left"/>
      <w:pPr>
        <w:ind w:left="1440" w:hanging="360"/>
      </w:pPr>
      <w:rPr>
        <w:rFonts w:ascii="Courier New" w:hAnsi="Courier New" w:cs="Courier New" w:hint="default"/>
      </w:rPr>
    </w:lvl>
    <w:lvl w:ilvl="2" w:tplc="0246AF84" w:tentative="1">
      <w:start w:val="1"/>
      <w:numFmt w:val="bullet"/>
      <w:lvlText w:val=""/>
      <w:lvlJc w:val="left"/>
      <w:pPr>
        <w:ind w:left="2160" w:hanging="360"/>
      </w:pPr>
      <w:rPr>
        <w:rFonts w:ascii="Wingdings" w:hAnsi="Wingdings" w:hint="default"/>
      </w:rPr>
    </w:lvl>
    <w:lvl w:ilvl="3" w:tplc="06D2EC48" w:tentative="1">
      <w:start w:val="1"/>
      <w:numFmt w:val="bullet"/>
      <w:lvlText w:val=""/>
      <w:lvlJc w:val="left"/>
      <w:pPr>
        <w:ind w:left="2880" w:hanging="360"/>
      </w:pPr>
      <w:rPr>
        <w:rFonts w:ascii="Symbol" w:hAnsi="Symbol" w:hint="default"/>
      </w:rPr>
    </w:lvl>
    <w:lvl w:ilvl="4" w:tplc="1DD253AC" w:tentative="1">
      <w:start w:val="1"/>
      <w:numFmt w:val="bullet"/>
      <w:lvlText w:val="o"/>
      <w:lvlJc w:val="left"/>
      <w:pPr>
        <w:ind w:left="3600" w:hanging="360"/>
      </w:pPr>
      <w:rPr>
        <w:rFonts w:ascii="Courier New" w:hAnsi="Courier New" w:cs="Courier New" w:hint="default"/>
      </w:rPr>
    </w:lvl>
    <w:lvl w:ilvl="5" w:tplc="49BE7946" w:tentative="1">
      <w:start w:val="1"/>
      <w:numFmt w:val="bullet"/>
      <w:lvlText w:val=""/>
      <w:lvlJc w:val="left"/>
      <w:pPr>
        <w:ind w:left="4320" w:hanging="360"/>
      </w:pPr>
      <w:rPr>
        <w:rFonts w:ascii="Wingdings" w:hAnsi="Wingdings" w:hint="default"/>
      </w:rPr>
    </w:lvl>
    <w:lvl w:ilvl="6" w:tplc="026090E6" w:tentative="1">
      <w:start w:val="1"/>
      <w:numFmt w:val="bullet"/>
      <w:lvlText w:val=""/>
      <w:lvlJc w:val="left"/>
      <w:pPr>
        <w:ind w:left="5040" w:hanging="360"/>
      </w:pPr>
      <w:rPr>
        <w:rFonts w:ascii="Symbol" w:hAnsi="Symbol" w:hint="default"/>
      </w:rPr>
    </w:lvl>
    <w:lvl w:ilvl="7" w:tplc="429A7000" w:tentative="1">
      <w:start w:val="1"/>
      <w:numFmt w:val="bullet"/>
      <w:lvlText w:val="o"/>
      <w:lvlJc w:val="left"/>
      <w:pPr>
        <w:ind w:left="5760" w:hanging="360"/>
      </w:pPr>
      <w:rPr>
        <w:rFonts w:ascii="Courier New" w:hAnsi="Courier New" w:cs="Courier New" w:hint="default"/>
      </w:rPr>
    </w:lvl>
    <w:lvl w:ilvl="8" w:tplc="3D30BCF6" w:tentative="1">
      <w:start w:val="1"/>
      <w:numFmt w:val="bullet"/>
      <w:lvlText w:val=""/>
      <w:lvlJc w:val="left"/>
      <w:pPr>
        <w:ind w:left="6480" w:hanging="360"/>
      </w:pPr>
      <w:rPr>
        <w:rFonts w:ascii="Wingdings" w:hAnsi="Wingdings" w:hint="default"/>
      </w:rPr>
    </w:lvl>
  </w:abstractNum>
  <w:abstractNum w:abstractNumId="37">
    <w:nsid w:val="68AB38EE"/>
    <w:multiLevelType w:val="hybridMultilevel"/>
    <w:tmpl w:val="59301B4E"/>
    <w:lvl w:ilvl="0" w:tplc="FF74B7DE">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nsid w:val="6B0861C7"/>
    <w:multiLevelType w:val="hybridMultilevel"/>
    <w:tmpl w:val="0A98D992"/>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8A36C3C0"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6301A5"/>
    <w:multiLevelType w:val="hybridMultilevel"/>
    <w:tmpl w:val="7ADE0C4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0">
    <w:nsid w:val="6D9B1BFE"/>
    <w:multiLevelType w:val="hybridMultilevel"/>
    <w:tmpl w:val="637CE4A0"/>
    <w:lvl w:ilvl="0" w:tplc="611CE506">
      <w:start w:val="1"/>
      <w:numFmt w:val="decimal"/>
      <w:lvlText w:val="%1."/>
      <w:lvlJc w:val="left"/>
      <w:pPr>
        <w:ind w:left="360" w:hanging="360"/>
      </w:pPr>
      <w:rPr>
        <w:rFonts w:cs="Times New Roman"/>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1">
    <w:nsid w:val="73457186"/>
    <w:multiLevelType w:val="hybridMultilevel"/>
    <w:tmpl w:val="47283D0C"/>
    <w:lvl w:ilvl="0" w:tplc="7370FB1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2">
    <w:nsid w:val="76B25EE7"/>
    <w:multiLevelType w:val="hybridMultilevel"/>
    <w:tmpl w:val="0A84CBEA"/>
    <w:lvl w:ilvl="0" w:tplc="76FADE3C">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3">
    <w:nsid w:val="7A8F0066"/>
    <w:multiLevelType w:val="hybridMultilevel"/>
    <w:tmpl w:val="4B72BAB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4">
    <w:nsid w:val="7D464075"/>
    <w:multiLevelType w:val="hybridMultilevel"/>
    <w:tmpl w:val="34588374"/>
    <w:lvl w:ilvl="0" w:tplc="7DC46A8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5">
    <w:nsid w:val="7D6B5497"/>
    <w:multiLevelType w:val="hybridMultilevel"/>
    <w:tmpl w:val="6158CC96"/>
    <w:lvl w:ilvl="0" w:tplc="C17C27E8">
      <w:start w:val="1"/>
      <w:numFmt w:val="lowerLetter"/>
      <w:lvlText w:val="(%1)"/>
      <w:lvlJc w:val="left"/>
      <w:pPr>
        <w:tabs>
          <w:tab w:val="num" w:pos="360"/>
        </w:tabs>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24"/>
  </w:num>
  <w:num w:numId="2">
    <w:abstractNumId w:val="27"/>
  </w:num>
  <w:num w:numId="3">
    <w:abstractNumId w:val="36"/>
  </w:num>
  <w:num w:numId="4">
    <w:abstractNumId w:val="38"/>
  </w:num>
  <w:num w:numId="5">
    <w:abstractNumId w:val="14"/>
  </w:num>
  <w:num w:numId="6">
    <w:abstractNumId w:val="8"/>
  </w:num>
  <w:num w:numId="7">
    <w:abstractNumId w:val="18"/>
  </w:num>
  <w:num w:numId="8">
    <w:abstractNumId w:val="33"/>
  </w:num>
  <w:num w:numId="9">
    <w:abstractNumId w:val="25"/>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1"/>
  </w:num>
  <w:num w:numId="15">
    <w:abstractNumId w:val="20"/>
  </w:num>
  <w:num w:numId="16">
    <w:abstractNumId w:val="1"/>
  </w:num>
  <w:num w:numId="17">
    <w:abstractNumId w:val="4"/>
  </w:num>
  <w:num w:numId="18">
    <w:abstractNumId w:val="0"/>
  </w:num>
  <w:num w:numId="19">
    <w:abstractNumId w:val="34"/>
  </w:num>
  <w:num w:numId="20">
    <w:abstractNumId w:val="22"/>
  </w:num>
  <w:num w:numId="21">
    <w:abstractNumId w:val="35"/>
  </w:num>
  <w:num w:numId="22">
    <w:abstractNumId w:val="40"/>
  </w:num>
  <w:num w:numId="23">
    <w:abstractNumId w:val="6"/>
  </w:num>
  <w:num w:numId="24">
    <w:abstractNumId w:val="26"/>
  </w:num>
  <w:num w:numId="25">
    <w:abstractNumId w:val="5"/>
  </w:num>
  <w:num w:numId="26">
    <w:abstractNumId w:val="41"/>
  </w:num>
  <w:num w:numId="27">
    <w:abstractNumId w:val="2"/>
  </w:num>
  <w:num w:numId="28">
    <w:abstractNumId w:val="13"/>
  </w:num>
  <w:num w:numId="29">
    <w:abstractNumId w:val="44"/>
  </w:num>
  <w:num w:numId="30">
    <w:abstractNumId w:val="9"/>
  </w:num>
  <w:num w:numId="31">
    <w:abstractNumId w:val="29"/>
  </w:num>
  <w:num w:numId="32">
    <w:abstractNumId w:val="42"/>
  </w:num>
  <w:num w:numId="33">
    <w:abstractNumId w:val="17"/>
  </w:num>
  <w:num w:numId="34">
    <w:abstractNumId w:val="39"/>
  </w:num>
  <w:num w:numId="35">
    <w:abstractNumId w:val="16"/>
  </w:num>
  <w:num w:numId="36">
    <w:abstractNumId w:val="43"/>
  </w:num>
  <w:num w:numId="37">
    <w:abstractNumId w:val="37"/>
  </w:num>
  <w:num w:numId="38">
    <w:abstractNumId w:val="10"/>
  </w:num>
  <w:num w:numId="39">
    <w:abstractNumId w:val="19"/>
  </w:num>
  <w:num w:numId="40">
    <w:abstractNumId w:val="11"/>
  </w:num>
  <w:num w:numId="41">
    <w:abstractNumId w:val="15"/>
  </w:num>
  <w:num w:numId="42">
    <w:abstractNumId w:val="32"/>
  </w:num>
  <w:num w:numId="43">
    <w:abstractNumId w:val="7"/>
  </w:num>
  <w:num w:numId="44">
    <w:abstractNumId w:val="31"/>
  </w:num>
  <w:num w:numId="45">
    <w:abstractNumId w:val="28"/>
  </w:num>
  <w:num w:numId="46">
    <w:abstractNumId w:val="3"/>
  </w:num>
  <w:num w:numId="47">
    <w:abstractNumId w:val="12"/>
  </w:num>
  <w:num w:numId="48">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activeWritingStyle w:appName="MSWord" w:lang="fr-FR" w:vendorID="9" w:dllVersion="512" w:checkStyle="0"/>
  <w:activeWritingStyle w:appName="MSWord" w:lang="en-GB" w:vendorID="8" w:dllVersion="513"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54DC1"/>
    <w:rsid w:val="00001561"/>
    <w:rsid w:val="00002529"/>
    <w:rsid w:val="00006268"/>
    <w:rsid w:val="00007985"/>
    <w:rsid w:val="00036C7C"/>
    <w:rsid w:val="000408DC"/>
    <w:rsid w:val="00040EBC"/>
    <w:rsid w:val="0004175D"/>
    <w:rsid w:val="00062D0E"/>
    <w:rsid w:val="000639F7"/>
    <w:rsid w:val="000679D7"/>
    <w:rsid w:val="00073334"/>
    <w:rsid w:val="00074FF2"/>
    <w:rsid w:val="00075F04"/>
    <w:rsid w:val="00077C3D"/>
    <w:rsid w:val="000847AD"/>
    <w:rsid w:val="000847D6"/>
    <w:rsid w:val="0008673D"/>
    <w:rsid w:val="00086DAF"/>
    <w:rsid w:val="00092133"/>
    <w:rsid w:val="00094FFA"/>
    <w:rsid w:val="000A253E"/>
    <w:rsid w:val="000A3D67"/>
    <w:rsid w:val="000A3F8F"/>
    <w:rsid w:val="000A632C"/>
    <w:rsid w:val="000C6925"/>
    <w:rsid w:val="000D4538"/>
    <w:rsid w:val="000E22F4"/>
    <w:rsid w:val="000F485A"/>
    <w:rsid w:val="00100CE4"/>
    <w:rsid w:val="00100DD9"/>
    <w:rsid w:val="00104631"/>
    <w:rsid w:val="00104E38"/>
    <w:rsid w:val="00113BD1"/>
    <w:rsid w:val="00117275"/>
    <w:rsid w:val="00137BA5"/>
    <w:rsid w:val="00137BB1"/>
    <w:rsid w:val="0014226D"/>
    <w:rsid w:val="001434E1"/>
    <w:rsid w:val="00143B7C"/>
    <w:rsid w:val="00144752"/>
    <w:rsid w:val="0015064D"/>
    <w:rsid w:val="00152912"/>
    <w:rsid w:val="00162BEE"/>
    <w:rsid w:val="00174D7A"/>
    <w:rsid w:val="00176404"/>
    <w:rsid w:val="00187C97"/>
    <w:rsid w:val="0019153B"/>
    <w:rsid w:val="001B0161"/>
    <w:rsid w:val="001B3F47"/>
    <w:rsid w:val="001B4E15"/>
    <w:rsid w:val="001B7CC8"/>
    <w:rsid w:val="001C1BE6"/>
    <w:rsid w:val="001C5BC5"/>
    <w:rsid w:val="001F0DDA"/>
    <w:rsid w:val="001F1C98"/>
    <w:rsid w:val="001F2B60"/>
    <w:rsid w:val="001F3EBD"/>
    <w:rsid w:val="001F6551"/>
    <w:rsid w:val="001F6975"/>
    <w:rsid w:val="0020301F"/>
    <w:rsid w:val="00205773"/>
    <w:rsid w:val="00206A14"/>
    <w:rsid w:val="00206DA6"/>
    <w:rsid w:val="00211CC7"/>
    <w:rsid w:val="00216E61"/>
    <w:rsid w:val="00233ED9"/>
    <w:rsid w:val="002356FA"/>
    <w:rsid w:val="00237B57"/>
    <w:rsid w:val="002418F4"/>
    <w:rsid w:val="00242A05"/>
    <w:rsid w:val="0024461A"/>
    <w:rsid w:val="00245913"/>
    <w:rsid w:val="00251DE8"/>
    <w:rsid w:val="00266332"/>
    <w:rsid w:val="00267756"/>
    <w:rsid w:val="00273998"/>
    <w:rsid w:val="00274AD9"/>
    <w:rsid w:val="00284668"/>
    <w:rsid w:val="00290388"/>
    <w:rsid w:val="002A2F3B"/>
    <w:rsid w:val="002A4D43"/>
    <w:rsid w:val="002A4F55"/>
    <w:rsid w:val="002A75D4"/>
    <w:rsid w:val="002B0FCF"/>
    <w:rsid w:val="002B1986"/>
    <w:rsid w:val="002C0F95"/>
    <w:rsid w:val="002C14AF"/>
    <w:rsid w:val="002C18E1"/>
    <w:rsid w:val="002C3782"/>
    <w:rsid w:val="002C649D"/>
    <w:rsid w:val="002D05B5"/>
    <w:rsid w:val="002D0C40"/>
    <w:rsid w:val="002D1317"/>
    <w:rsid w:val="002D64F3"/>
    <w:rsid w:val="002E4C58"/>
    <w:rsid w:val="002E51EC"/>
    <w:rsid w:val="002F6CBC"/>
    <w:rsid w:val="002F6EA5"/>
    <w:rsid w:val="00310EF4"/>
    <w:rsid w:val="0031550B"/>
    <w:rsid w:val="00315F0B"/>
    <w:rsid w:val="0031756F"/>
    <w:rsid w:val="00325CB3"/>
    <w:rsid w:val="003302A4"/>
    <w:rsid w:val="00341174"/>
    <w:rsid w:val="0034204C"/>
    <w:rsid w:val="003425A0"/>
    <w:rsid w:val="00342B9E"/>
    <w:rsid w:val="00352A0B"/>
    <w:rsid w:val="00355C6D"/>
    <w:rsid w:val="00367AFB"/>
    <w:rsid w:val="00372DBF"/>
    <w:rsid w:val="003766A7"/>
    <w:rsid w:val="00377088"/>
    <w:rsid w:val="003844CA"/>
    <w:rsid w:val="0039412B"/>
    <w:rsid w:val="003A38AA"/>
    <w:rsid w:val="003A7394"/>
    <w:rsid w:val="003B26A8"/>
    <w:rsid w:val="003C04BE"/>
    <w:rsid w:val="003D1912"/>
    <w:rsid w:val="003D51A1"/>
    <w:rsid w:val="003E0898"/>
    <w:rsid w:val="003E131F"/>
    <w:rsid w:val="003E19D9"/>
    <w:rsid w:val="003E2199"/>
    <w:rsid w:val="003E2AA7"/>
    <w:rsid w:val="003E4C3F"/>
    <w:rsid w:val="003E692D"/>
    <w:rsid w:val="003F501E"/>
    <w:rsid w:val="003F79D7"/>
    <w:rsid w:val="00401BB0"/>
    <w:rsid w:val="00407A52"/>
    <w:rsid w:val="00411865"/>
    <w:rsid w:val="004132A2"/>
    <w:rsid w:val="00423A9D"/>
    <w:rsid w:val="00435CE2"/>
    <w:rsid w:val="004360FD"/>
    <w:rsid w:val="00442801"/>
    <w:rsid w:val="004550FF"/>
    <w:rsid w:val="0046667A"/>
    <w:rsid w:val="004727B5"/>
    <w:rsid w:val="00475EDD"/>
    <w:rsid w:val="0048212F"/>
    <w:rsid w:val="00496389"/>
    <w:rsid w:val="0049697B"/>
    <w:rsid w:val="00496AA4"/>
    <w:rsid w:val="00497E63"/>
    <w:rsid w:val="004B0EB4"/>
    <w:rsid w:val="004B1FB4"/>
    <w:rsid w:val="004B2E4B"/>
    <w:rsid w:val="004C33CA"/>
    <w:rsid w:val="004C5A5B"/>
    <w:rsid w:val="004D6171"/>
    <w:rsid w:val="004E1180"/>
    <w:rsid w:val="004E3311"/>
    <w:rsid w:val="004E52B9"/>
    <w:rsid w:val="004E6A35"/>
    <w:rsid w:val="004F3240"/>
    <w:rsid w:val="004F59B4"/>
    <w:rsid w:val="005011A1"/>
    <w:rsid w:val="0051299D"/>
    <w:rsid w:val="0051544E"/>
    <w:rsid w:val="00515652"/>
    <w:rsid w:val="00516977"/>
    <w:rsid w:val="00533C5C"/>
    <w:rsid w:val="00540775"/>
    <w:rsid w:val="005432FA"/>
    <w:rsid w:val="005646D1"/>
    <w:rsid w:val="00567915"/>
    <w:rsid w:val="00571E22"/>
    <w:rsid w:val="00571F4B"/>
    <w:rsid w:val="00572149"/>
    <w:rsid w:val="005822A8"/>
    <w:rsid w:val="00585833"/>
    <w:rsid w:val="005930D4"/>
    <w:rsid w:val="00595700"/>
    <w:rsid w:val="005A24FF"/>
    <w:rsid w:val="005A3A99"/>
    <w:rsid w:val="005A4D84"/>
    <w:rsid w:val="005A5922"/>
    <w:rsid w:val="005B2EA6"/>
    <w:rsid w:val="005B50AF"/>
    <w:rsid w:val="005B53B1"/>
    <w:rsid w:val="005C45B7"/>
    <w:rsid w:val="005C5780"/>
    <w:rsid w:val="005C7558"/>
    <w:rsid w:val="005D0B60"/>
    <w:rsid w:val="005D5FF9"/>
    <w:rsid w:val="005E14A1"/>
    <w:rsid w:val="005E1881"/>
    <w:rsid w:val="005E2C8C"/>
    <w:rsid w:val="00600DF3"/>
    <w:rsid w:val="00604EB3"/>
    <w:rsid w:val="006107B3"/>
    <w:rsid w:val="00610F77"/>
    <w:rsid w:val="0061109E"/>
    <w:rsid w:val="00611A6A"/>
    <w:rsid w:val="006130D0"/>
    <w:rsid w:val="00626493"/>
    <w:rsid w:val="00632907"/>
    <w:rsid w:val="006341D9"/>
    <w:rsid w:val="006343CE"/>
    <w:rsid w:val="00635390"/>
    <w:rsid w:val="006366B9"/>
    <w:rsid w:val="0064321E"/>
    <w:rsid w:val="00644746"/>
    <w:rsid w:val="006466E3"/>
    <w:rsid w:val="006610A9"/>
    <w:rsid w:val="00662514"/>
    <w:rsid w:val="00662FB9"/>
    <w:rsid w:val="00664992"/>
    <w:rsid w:val="00666B54"/>
    <w:rsid w:val="00674BC4"/>
    <w:rsid w:val="00684B1C"/>
    <w:rsid w:val="00685717"/>
    <w:rsid w:val="00687EC3"/>
    <w:rsid w:val="00691C80"/>
    <w:rsid w:val="00691EAB"/>
    <w:rsid w:val="00694C96"/>
    <w:rsid w:val="006A095B"/>
    <w:rsid w:val="006A1C60"/>
    <w:rsid w:val="006B1024"/>
    <w:rsid w:val="006C6BAC"/>
    <w:rsid w:val="006D5DB0"/>
    <w:rsid w:val="006D5F92"/>
    <w:rsid w:val="006E2D5B"/>
    <w:rsid w:val="006E5E79"/>
    <w:rsid w:val="006F268A"/>
    <w:rsid w:val="007026C9"/>
    <w:rsid w:val="00703014"/>
    <w:rsid w:val="0070389B"/>
    <w:rsid w:val="00705D35"/>
    <w:rsid w:val="0071174E"/>
    <w:rsid w:val="00725716"/>
    <w:rsid w:val="00755F39"/>
    <w:rsid w:val="007664F4"/>
    <w:rsid w:val="00767B7D"/>
    <w:rsid w:val="00780516"/>
    <w:rsid w:val="007A09DC"/>
    <w:rsid w:val="007B47FD"/>
    <w:rsid w:val="007B70CA"/>
    <w:rsid w:val="007C13FD"/>
    <w:rsid w:val="007C18F4"/>
    <w:rsid w:val="007C1CF9"/>
    <w:rsid w:val="007D1497"/>
    <w:rsid w:val="007D4496"/>
    <w:rsid w:val="007D4EB1"/>
    <w:rsid w:val="007D6410"/>
    <w:rsid w:val="007E25EF"/>
    <w:rsid w:val="007F0B62"/>
    <w:rsid w:val="007F39A1"/>
    <w:rsid w:val="007F3A60"/>
    <w:rsid w:val="00805D4A"/>
    <w:rsid w:val="008066F2"/>
    <w:rsid w:val="00811BB3"/>
    <w:rsid w:val="008134E2"/>
    <w:rsid w:val="0081706A"/>
    <w:rsid w:val="0082069F"/>
    <w:rsid w:val="00825B7A"/>
    <w:rsid w:val="00826705"/>
    <w:rsid w:val="0083228C"/>
    <w:rsid w:val="0083260E"/>
    <w:rsid w:val="008330F6"/>
    <w:rsid w:val="00842C46"/>
    <w:rsid w:val="00843C06"/>
    <w:rsid w:val="008603EB"/>
    <w:rsid w:val="008605BF"/>
    <w:rsid w:val="0086255E"/>
    <w:rsid w:val="0086643B"/>
    <w:rsid w:val="00873C9D"/>
    <w:rsid w:val="00876394"/>
    <w:rsid w:val="00884C39"/>
    <w:rsid w:val="00890DC9"/>
    <w:rsid w:val="0089219D"/>
    <w:rsid w:val="00893F6D"/>
    <w:rsid w:val="008A56B6"/>
    <w:rsid w:val="008A5FC7"/>
    <w:rsid w:val="008C7788"/>
    <w:rsid w:val="008D5D70"/>
    <w:rsid w:val="008D621F"/>
    <w:rsid w:val="008F09FF"/>
    <w:rsid w:val="008F6C37"/>
    <w:rsid w:val="008F7EE4"/>
    <w:rsid w:val="009030CC"/>
    <w:rsid w:val="009048A9"/>
    <w:rsid w:val="009078C8"/>
    <w:rsid w:val="009236BA"/>
    <w:rsid w:val="00923C2A"/>
    <w:rsid w:val="00924BDC"/>
    <w:rsid w:val="0093067C"/>
    <w:rsid w:val="0093227A"/>
    <w:rsid w:val="009450C1"/>
    <w:rsid w:val="00950A3E"/>
    <w:rsid w:val="00965DAD"/>
    <w:rsid w:val="009765A2"/>
    <w:rsid w:val="00987796"/>
    <w:rsid w:val="0099177C"/>
    <w:rsid w:val="00992A95"/>
    <w:rsid w:val="00996499"/>
    <w:rsid w:val="009A1FFB"/>
    <w:rsid w:val="009A3DFA"/>
    <w:rsid w:val="009A6244"/>
    <w:rsid w:val="009D77E8"/>
    <w:rsid w:val="009E3608"/>
    <w:rsid w:val="009E62DA"/>
    <w:rsid w:val="00A056E3"/>
    <w:rsid w:val="00A05979"/>
    <w:rsid w:val="00A06317"/>
    <w:rsid w:val="00A15EF5"/>
    <w:rsid w:val="00A20627"/>
    <w:rsid w:val="00A21E90"/>
    <w:rsid w:val="00A22B98"/>
    <w:rsid w:val="00A2448F"/>
    <w:rsid w:val="00A245B9"/>
    <w:rsid w:val="00A353D1"/>
    <w:rsid w:val="00A36C98"/>
    <w:rsid w:val="00A45942"/>
    <w:rsid w:val="00A50128"/>
    <w:rsid w:val="00A51776"/>
    <w:rsid w:val="00A556C6"/>
    <w:rsid w:val="00A57025"/>
    <w:rsid w:val="00A6304C"/>
    <w:rsid w:val="00A6421A"/>
    <w:rsid w:val="00A65757"/>
    <w:rsid w:val="00A66D10"/>
    <w:rsid w:val="00A8603A"/>
    <w:rsid w:val="00A86261"/>
    <w:rsid w:val="00A95A7A"/>
    <w:rsid w:val="00A96D8D"/>
    <w:rsid w:val="00AA4B51"/>
    <w:rsid w:val="00AA6B8C"/>
    <w:rsid w:val="00AA74BD"/>
    <w:rsid w:val="00AB0E07"/>
    <w:rsid w:val="00AB4E6F"/>
    <w:rsid w:val="00AB5821"/>
    <w:rsid w:val="00AB6338"/>
    <w:rsid w:val="00AC49CA"/>
    <w:rsid w:val="00AC7174"/>
    <w:rsid w:val="00AC7ADF"/>
    <w:rsid w:val="00AE621B"/>
    <w:rsid w:val="00AF449E"/>
    <w:rsid w:val="00AF5FD7"/>
    <w:rsid w:val="00B02E57"/>
    <w:rsid w:val="00B06CDD"/>
    <w:rsid w:val="00B1098C"/>
    <w:rsid w:val="00B1583D"/>
    <w:rsid w:val="00B20A39"/>
    <w:rsid w:val="00B26027"/>
    <w:rsid w:val="00B26A43"/>
    <w:rsid w:val="00B320D5"/>
    <w:rsid w:val="00B36941"/>
    <w:rsid w:val="00B400B2"/>
    <w:rsid w:val="00B4369C"/>
    <w:rsid w:val="00B47C31"/>
    <w:rsid w:val="00B52F32"/>
    <w:rsid w:val="00B602EC"/>
    <w:rsid w:val="00B619E5"/>
    <w:rsid w:val="00B65AA1"/>
    <w:rsid w:val="00B93365"/>
    <w:rsid w:val="00BA12A4"/>
    <w:rsid w:val="00BA2489"/>
    <w:rsid w:val="00BA3F95"/>
    <w:rsid w:val="00BB01F5"/>
    <w:rsid w:val="00BB1569"/>
    <w:rsid w:val="00BB1B7D"/>
    <w:rsid w:val="00BB31A3"/>
    <w:rsid w:val="00BB749D"/>
    <w:rsid w:val="00BC11D1"/>
    <w:rsid w:val="00BC57FA"/>
    <w:rsid w:val="00BD12A9"/>
    <w:rsid w:val="00BD4981"/>
    <w:rsid w:val="00BE0F16"/>
    <w:rsid w:val="00BE3ACC"/>
    <w:rsid w:val="00BF286D"/>
    <w:rsid w:val="00C12933"/>
    <w:rsid w:val="00C1634C"/>
    <w:rsid w:val="00C176FC"/>
    <w:rsid w:val="00C27E92"/>
    <w:rsid w:val="00C4003B"/>
    <w:rsid w:val="00C43DE8"/>
    <w:rsid w:val="00C45228"/>
    <w:rsid w:val="00C52886"/>
    <w:rsid w:val="00C709CA"/>
    <w:rsid w:val="00C75248"/>
    <w:rsid w:val="00C81B12"/>
    <w:rsid w:val="00C8405C"/>
    <w:rsid w:val="00C84F50"/>
    <w:rsid w:val="00C91D8A"/>
    <w:rsid w:val="00C95DEE"/>
    <w:rsid w:val="00C9799D"/>
    <w:rsid w:val="00CA1BAB"/>
    <w:rsid w:val="00CA3E2C"/>
    <w:rsid w:val="00CA5FAF"/>
    <w:rsid w:val="00CB3704"/>
    <w:rsid w:val="00CB3AE6"/>
    <w:rsid w:val="00CB4595"/>
    <w:rsid w:val="00CC1996"/>
    <w:rsid w:val="00CC2153"/>
    <w:rsid w:val="00CC61F4"/>
    <w:rsid w:val="00CC7C81"/>
    <w:rsid w:val="00CE03B6"/>
    <w:rsid w:val="00CF5DF6"/>
    <w:rsid w:val="00D01F4D"/>
    <w:rsid w:val="00D06F3B"/>
    <w:rsid w:val="00D16A8E"/>
    <w:rsid w:val="00D2234B"/>
    <w:rsid w:val="00D227DD"/>
    <w:rsid w:val="00D249E1"/>
    <w:rsid w:val="00D32785"/>
    <w:rsid w:val="00D32919"/>
    <w:rsid w:val="00D54DC1"/>
    <w:rsid w:val="00D6061F"/>
    <w:rsid w:val="00D61939"/>
    <w:rsid w:val="00D625E5"/>
    <w:rsid w:val="00D943D5"/>
    <w:rsid w:val="00DB01C5"/>
    <w:rsid w:val="00DB4059"/>
    <w:rsid w:val="00DB74B7"/>
    <w:rsid w:val="00DC4A3F"/>
    <w:rsid w:val="00DC4DE4"/>
    <w:rsid w:val="00DC59F0"/>
    <w:rsid w:val="00DD755A"/>
    <w:rsid w:val="00DD7E05"/>
    <w:rsid w:val="00DE1059"/>
    <w:rsid w:val="00DE5759"/>
    <w:rsid w:val="00DE615C"/>
    <w:rsid w:val="00DF01B2"/>
    <w:rsid w:val="00DF1622"/>
    <w:rsid w:val="00DF23C4"/>
    <w:rsid w:val="00DF613F"/>
    <w:rsid w:val="00DF685C"/>
    <w:rsid w:val="00E1464F"/>
    <w:rsid w:val="00E16A62"/>
    <w:rsid w:val="00E208B2"/>
    <w:rsid w:val="00E3654A"/>
    <w:rsid w:val="00E41AD3"/>
    <w:rsid w:val="00E45DF0"/>
    <w:rsid w:val="00E61218"/>
    <w:rsid w:val="00E77661"/>
    <w:rsid w:val="00E835D0"/>
    <w:rsid w:val="00E868CC"/>
    <w:rsid w:val="00E91F66"/>
    <w:rsid w:val="00E97391"/>
    <w:rsid w:val="00EA5F70"/>
    <w:rsid w:val="00EB085F"/>
    <w:rsid w:val="00EB22EA"/>
    <w:rsid w:val="00EB3100"/>
    <w:rsid w:val="00EC2148"/>
    <w:rsid w:val="00EC226A"/>
    <w:rsid w:val="00EC38C7"/>
    <w:rsid w:val="00ED7916"/>
    <w:rsid w:val="00EE2F80"/>
    <w:rsid w:val="00EE65E8"/>
    <w:rsid w:val="00EF3057"/>
    <w:rsid w:val="00EF389F"/>
    <w:rsid w:val="00F0424B"/>
    <w:rsid w:val="00F04BBF"/>
    <w:rsid w:val="00F1152F"/>
    <w:rsid w:val="00F11718"/>
    <w:rsid w:val="00F151B8"/>
    <w:rsid w:val="00F33CE6"/>
    <w:rsid w:val="00F41178"/>
    <w:rsid w:val="00F42936"/>
    <w:rsid w:val="00F45441"/>
    <w:rsid w:val="00F55A79"/>
    <w:rsid w:val="00F6497D"/>
    <w:rsid w:val="00F7040B"/>
    <w:rsid w:val="00F710E0"/>
    <w:rsid w:val="00F718F5"/>
    <w:rsid w:val="00F77220"/>
    <w:rsid w:val="00F82117"/>
    <w:rsid w:val="00F90724"/>
    <w:rsid w:val="00F91755"/>
    <w:rsid w:val="00F9232C"/>
    <w:rsid w:val="00F937FA"/>
    <w:rsid w:val="00F975D2"/>
    <w:rsid w:val="00FA121E"/>
    <w:rsid w:val="00FA4675"/>
    <w:rsid w:val="00FB1174"/>
    <w:rsid w:val="00FC302F"/>
    <w:rsid w:val="00FC5323"/>
    <w:rsid w:val="00FD56BE"/>
    <w:rsid w:val="00FD6127"/>
    <w:rsid w:val="00FE0069"/>
    <w:rsid w:val="00FE3EC9"/>
    <w:rsid w:val="00FE7013"/>
    <w:rsid w:val="00FF259E"/>
    <w:rsid w:val="00FF5060"/>
    <w:rsid w:val="00FF62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1E90"/>
    <w:pPr>
      <w:suppressAutoHyphens/>
      <w:spacing w:before="40" w:after="40"/>
      <w:jc w:val="both"/>
    </w:pPr>
    <w:rPr>
      <w:sz w:val="24"/>
      <w:lang w:eastAsia="fr-FR"/>
    </w:rPr>
  </w:style>
  <w:style w:type="paragraph" w:styleId="Heading1">
    <w:name w:val="heading 1"/>
    <w:basedOn w:val="Normal"/>
    <w:next w:val="Normal"/>
    <w:link w:val="Heading1Char"/>
    <w:autoRedefine/>
    <w:qFormat/>
    <w:rsid w:val="00BB01F5"/>
    <w:pPr>
      <w:numPr>
        <w:numId w:val="7"/>
      </w:numPr>
      <w:spacing w:before="240" w:after="60"/>
      <w:outlineLvl w:val="0"/>
    </w:pPr>
    <w:rPr>
      <w:rFonts w:ascii="Arial" w:hAnsi="Arial"/>
      <w:b/>
      <w:caps/>
      <w:snapToGrid w:val="0"/>
      <w:color w:val="336699"/>
      <w:sz w:val="32"/>
    </w:rPr>
  </w:style>
  <w:style w:type="paragraph" w:styleId="Heading2">
    <w:name w:val="heading 2"/>
    <w:basedOn w:val="Normal"/>
    <w:next w:val="Normal"/>
    <w:link w:val="Heading2Char"/>
    <w:autoRedefine/>
    <w:qFormat/>
    <w:rsid w:val="00BB01F5"/>
    <w:pPr>
      <w:numPr>
        <w:ilvl w:val="1"/>
        <w:numId w:val="7"/>
      </w:numPr>
      <w:spacing w:before="240" w:after="60"/>
      <w:jc w:val="left"/>
      <w:outlineLvl w:val="1"/>
    </w:pPr>
    <w:rPr>
      <w:rFonts w:ascii="Arial" w:hAnsi="Arial"/>
      <w:b/>
      <w:i/>
      <w:caps/>
      <w:color w:val="336699"/>
      <w:sz w:val="30"/>
    </w:rPr>
  </w:style>
  <w:style w:type="paragraph" w:styleId="Heading3">
    <w:name w:val="heading 3"/>
    <w:basedOn w:val="Normal"/>
    <w:next w:val="Normal"/>
    <w:link w:val="Heading3Char"/>
    <w:autoRedefine/>
    <w:qFormat/>
    <w:rsid w:val="00DF23C4"/>
    <w:pPr>
      <w:numPr>
        <w:ilvl w:val="2"/>
        <w:numId w:val="7"/>
      </w:numPr>
      <w:tabs>
        <w:tab w:val="left" w:pos="0"/>
      </w:tabs>
      <w:spacing w:before="240" w:after="60"/>
      <w:outlineLvl w:val="2"/>
    </w:pPr>
    <w:rPr>
      <w:rFonts w:ascii="Arial" w:hAnsi="Arial"/>
      <w:b/>
      <w:color w:val="336699"/>
      <w:sz w:val="28"/>
    </w:rPr>
  </w:style>
  <w:style w:type="paragraph" w:styleId="Heading4">
    <w:name w:val="heading 4"/>
    <w:basedOn w:val="Normal"/>
    <w:next w:val="Normal"/>
    <w:link w:val="Heading4Char"/>
    <w:autoRedefine/>
    <w:qFormat/>
    <w:rsid w:val="00BB01F5"/>
    <w:pPr>
      <w:keepNext/>
      <w:numPr>
        <w:ilvl w:val="3"/>
        <w:numId w:val="7"/>
      </w:numPr>
      <w:spacing w:before="240" w:after="60"/>
      <w:jc w:val="left"/>
      <w:outlineLvl w:val="3"/>
    </w:pPr>
    <w:rPr>
      <w:rFonts w:ascii="Arial" w:hAnsi="Arial"/>
      <w:b/>
      <w:color w:val="336699"/>
      <w:sz w:val="26"/>
    </w:rPr>
  </w:style>
  <w:style w:type="paragraph" w:styleId="Heading5">
    <w:name w:val="heading 5"/>
    <w:basedOn w:val="Normal"/>
    <w:next w:val="Normal"/>
    <w:link w:val="Heading5Char"/>
    <w:autoRedefine/>
    <w:qFormat/>
    <w:rsid w:val="00635390"/>
    <w:pPr>
      <w:spacing w:before="180" w:after="120"/>
      <w:outlineLvl w:val="4"/>
    </w:pPr>
    <w:rPr>
      <w:rFonts w:ascii="Arial" w:hAnsi="Arial"/>
      <w:b/>
      <w:color w:val="336699"/>
    </w:rPr>
  </w:style>
  <w:style w:type="paragraph" w:styleId="Heading6">
    <w:name w:val="heading 6"/>
    <w:basedOn w:val="Normal"/>
    <w:next w:val="Normal"/>
    <w:link w:val="Heading6Char"/>
    <w:autoRedefine/>
    <w:qFormat/>
    <w:rsid w:val="00635390"/>
    <w:pPr>
      <w:numPr>
        <w:ilvl w:val="5"/>
        <w:numId w:val="1"/>
      </w:numPr>
      <w:tabs>
        <w:tab w:val="left" w:pos="0"/>
      </w:tabs>
      <w:spacing w:before="240" w:after="60"/>
      <w:ind w:left="0" w:firstLine="0"/>
      <w:outlineLvl w:val="5"/>
    </w:pPr>
    <w:rPr>
      <w:rFonts w:ascii="Arial" w:hAnsi="Arial"/>
      <w:b/>
      <w:i/>
      <w:color w:val="336699"/>
      <w:sz w:val="22"/>
    </w:rPr>
  </w:style>
  <w:style w:type="paragraph" w:styleId="Heading7">
    <w:name w:val="heading 7"/>
    <w:basedOn w:val="Normal"/>
    <w:next w:val="Normal"/>
    <w:link w:val="Heading7Char"/>
    <w:autoRedefine/>
    <w:qFormat/>
    <w:rsid w:val="00A96D8D"/>
    <w:pPr>
      <w:numPr>
        <w:ilvl w:val="6"/>
        <w:numId w:val="1"/>
      </w:numPr>
      <w:spacing w:before="240" w:after="60"/>
      <w:outlineLvl w:val="6"/>
    </w:pPr>
    <w:rPr>
      <w:rFonts w:ascii="Arial" w:hAnsi="Arial"/>
    </w:rPr>
  </w:style>
  <w:style w:type="paragraph" w:styleId="Heading8">
    <w:name w:val="heading 8"/>
    <w:basedOn w:val="Normal"/>
    <w:next w:val="Normal"/>
    <w:link w:val="Heading8Char"/>
    <w:autoRedefine/>
    <w:qFormat/>
    <w:rsid w:val="00A96D8D"/>
    <w:pPr>
      <w:numPr>
        <w:ilvl w:val="7"/>
        <w:numId w:val="1"/>
      </w:numPr>
      <w:spacing w:before="240" w:after="60"/>
      <w:outlineLvl w:val="7"/>
    </w:pPr>
    <w:rPr>
      <w:rFonts w:ascii="Arial" w:hAnsi="Arial"/>
      <w:i/>
    </w:rPr>
  </w:style>
  <w:style w:type="paragraph" w:styleId="Heading9">
    <w:name w:val="heading 9"/>
    <w:basedOn w:val="Normal"/>
    <w:next w:val="Normal"/>
    <w:link w:val="Heading9Char"/>
    <w:autoRedefine/>
    <w:qFormat/>
    <w:rsid w:val="00A96D8D"/>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FD56BE"/>
    <w:rPr>
      <w:vertAlign w:val="superscript"/>
    </w:rPr>
  </w:style>
  <w:style w:type="paragraph" w:styleId="Header">
    <w:name w:val="header"/>
    <w:basedOn w:val="Normal"/>
    <w:link w:val="HeaderChar"/>
    <w:rsid w:val="00FD56BE"/>
    <w:pPr>
      <w:tabs>
        <w:tab w:val="center" w:pos="4819"/>
        <w:tab w:val="right" w:pos="9071"/>
      </w:tabs>
    </w:pPr>
    <w:rPr>
      <w:sz w:val="22"/>
    </w:rPr>
  </w:style>
  <w:style w:type="paragraph" w:styleId="Footer">
    <w:name w:val="footer"/>
    <w:basedOn w:val="Normal"/>
    <w:link w:val="FooterChar"/>
    <w:rsid w:val="00694C96"/>
    <w:pPr>
      <w:tabs>
        <w:tab w:val="center" w:pos="4536"/>
        <w:tab w:val="right" w:pos="9072"/>
      </w:tabs>
    </w:pPr>
    <w:rPr>
      <w:sz w:val="20"/>
    </w:rPr>
  </w:style>
  <w:style w:type="character" w:styleId="PageNumber">
    <w:name w:val="page number"/>
    <w:basedOn w:val="DefaultParagraphFont"/>
    <w:rsid w:val="00FD56BE"/>
  </w:style>
  <w:style w:type="paragraph" w:styleId="FootnoteText">
    <w:name w:val="footnote text"/>
    <w:aliases w:val="Schriftart: 9 pt,Schriftart: 10 pt,Schriftart: 8 pt,WB-Fußnotentext,fn,footnote text,Footnotes,Footnote ak"/>
    <w:basedOn w:val="Normal"/>
    <w:link w:val="FootnoteTextChar"/>
    <w:semiHidden/>
    <w:rsid w:val="00FD56BE"/>
    <w:pPr>
      <w:widowControl w:val="0"/>
    </w:pPr>
  </w:style>
  <w:style w:type="paragraph" w:styleId="Caption">
    <w:name w:val="caption"/>
    <w:basedOn w:val="Normal"/>
    <w:next w:val="Normal"/>
    <w:link w:val="CaptionChar"/>
    <w:qFormat/>
    <w:rsid w:val="00BD2D2E"/>
    <w:pPr>
      <w:spacing w:before="120" w:after="120"/>
      <w:jc w:val="center"/>
    </w:pPr>
    <w:rPr>
      <w:i/>
      <w:sz w:val="20"/>
    </w:rPr>
  </w:style>
  <w:style w:type="paragraph" w:styleId="TOC1">
    <w:name w:val="toc 1"/>
    <w:basedOn w:val="Normal"/>
    <w:next w:val="Normal"/>
    <w:autoRedefine/>
    <w:uiPriority w:val="39"/>
    <w:rsid w:val="001434E1"/>
    <w:pPr>
      <w:tabs>
        <w:tab w:val="left" w:pos="440"/>
        <w:tab w:val="right" w:leader="dot" w:pos="9270"/>
      </w:tabs>
      <w:spacing w:before="120" w:after="120"/>
      <w:ind w:right="368"/>
    </w:pPr>
    <w:rPr>
      <w:b/>
      <w:caps/>
      <w:sz w:val="20"/>
    </w:rPr>
  </w:style>
  <w:style w:type="paragraph" w:styleId="TOC2">
    <w:name w:val="toc 2"/>
    <w:basedOn w:val="Normal"/>
    <w:next w:val="Normal"/>
    <w:autoRedefine/>
    <w:uiPriority w:val="39"/>
    <w:rsid w:val="00684B1C"/>
    <w:pPr>
      <w:tabs>
        <w:tab w:val="left" w:pos="880"/>
        <w:tab w:val="right" w:leader="dot" w:pos="9270"/>
      </w:tabs>
      <w:spacing w:before="0" w:after="0"/>
      <w:ind w:left="220" w:right="368"/>
    </w:pPr>
    <w:rPr>
      <w:smallCaps/>
      <w:sz w:val="20"/>
    </w:rPr>
  </w:style>
  <w:style w:type="paragraph" w:styleId="TOC3">
    <w:name w:val="toc 3"/>
    <w:basedOn w:val="Normal"/>
    <w:next w:val="Normal"/>
    <w:autoRedefine/>
    <w:uiPriority w:val="39"/>
    <w:rsid w:val="00E77661"/>
    <w:pPr>
      <w:tabs>
        <w:tab w:val="left" w:pos="1320"/>
        <w:tab w:val="right" w:leader="dot" w:pos="9240"/>
      </w:tabs>
      <w:spacing w:before="0" w:after="0"/>
      <w:ind w:left="1320" w:hanging="880"/>
    </w:pPr>
    <w:rPr>
      <w:i/>
      <w:sz w:val="20"/>
    </w:rPr>
  </w:style>
  <w:style w:type="paragraph" w:styleId="TOC4">
    <w:name w:val="toc 4"/>
    <w:basedOn w:val="Normal"/>
    <w:next w:val="Normal"/>
    <w:autoRedefine/>
    <w:semiHidden/>
    <w:rsid w:val="00FD56BE"/>
    <w:pPr>
      <w:spacing w:before="0" w:after="0"/>
      <w:ind w:left="660"/>
    </w:pPr>
    <w:rPr>
      <w:sz w:val="18"/>
    </w:rPr>
  </w:style>
  <w:style w:type="paragraph" w:styleId="TOC5">
    <w:name w:val="toc 5"/>
    <w:basedOn w:val="Normal"/>
    <w:next w:val="Normal"/>
    <w:autoRedefine/>
    <w:semiHidden/>
    <w:rsid w:val="00FD56BE"/>
    <w:pPr>
      <w:spacing w:before="0" w:after="0"/>
      <w:ind w:left="880"/>
    </w:pPr>
    <w:rPr>
      <w:sz w:val="18"/>
    </w:rPr>
  </w:style>
  <w:style w:type="paragraph" w:styleId="TOC6">
    <w:name w:val="toc 6"/>
    <w:basedOn w:val="Normal"/>
    <w:next w:val="Normal"/>
    <w:autoRedefine/>
    <w:semiHidden/>
    <w:rsid w:val="00FD56BE"/>
    <w:pPr>
      <w:spacing w:before="0" w:after="0"/>
      <w:ind w:left="1100"/>
    </w:pPr>
    <w:rPr>
      <w:sz w:val="18"/>
    </w:rPr>
  </w:style>
  <w:style w:type="paragraph" w:styleId="TOC7">
    <w:name w:val="toc 7"/>
    <w:basedOn w:val="Normal"/>
    <w:next w:val="Normal"/>
    <w:autoRedefine/>
    <w:semiHidden/>
    <w:rsid w:val="00FD56BE"/>
    <w:pPr>
      <w:spacing w:before="0" w:after="0"/>
      <w:ind w:left="1320"/>
    </w:pPr>
    <w:rPr>
      <w:sz w:val="18"/>
    </w:rPr>
  </w:style>
  <w:style w:type="paragraph" w:styleId="TOC8">
    <w:name w:val="toc 8"/>
    <w:basedOn w:val="Normal"/>
    <w:next w:val="Normal"/>
    <w:autoRedefine/>
    <w:semiHidden/>
    <w:rsid w:val="00FD56BE"/>
    <w:pPr>
      <w:spacing w:before="0" w:after="0"/>
      <w:ind w:left="1540"/>
    </w:pPr>
    <w:rPr>
      <w:sz w:val="18"/>
    </w:rPr>
  </w:style>
  <w:style w:type="paragraph" w:styleId="TOC9">
    <w:name w:val="toc 9"/>
    <w:basedOn w:val="Normal"/>
    <w:next w:val="Normal"/>
    <w:autoRedefine/>
    <w:semiHidden/>
    <w:rsid w:val="00FD56BE"/>
    <w:pPr>
      <w:spacing w:before="0" w:after="0"/>
      <w:ind w:left="1760"/>
    </w:pPr>
    <w:rPr>
      <w:sz w:val="18"/>
    </w:rPr>
  </w:style>
  <w:style w:type="paragraph" w:styleId="CommentText">
    <w:name w:val="annotation text"/>
    <w:basedOn w:val="Normal"/>
    <w:link w:val="CommentTextChar"/>
    <w:semiHidden/>
    <w:rsid w:val="00FD56BE"/>
    <w:pPr>
      <w:spacing w:after="120"/>
    </w:pPr>
    <w:rPr>
      <w:sz w:val="16"/>
      <w:lang w:val="en-US"/>
    </w:rPr>
  </w:style>
  <w:style w:type="character" w:styleId="Hyperlink">
    <w:name w:val="Hyperlink"/>
    <w:basedOn w:val="DefaultParagraphFont"/>
    <w:rsid w:val="00FD56BE"/>
    <w:rPr>
      <w:color w:val="0000FF"/>
      <w:u w:val="single"/>
    </w:rPr>
  </w:style>
  <w:style w:type="paragraph" w:styleId="DocumentMap">
    <w:name w:val="Document Map"/>
    <w:basedOn w:val="Normal"/>
    <w:link w:val="DocumentMapChar"/>
    <w:semiHidden/>
    <w:rsid w:val="00FD56BE"/>
    <w:pPr>
      <w:shd w:val="clear" w:color="auto" w:fill="000080"/>
    </w:pPr>
    <w:rPr>
      <w:rFonts w:ascii="Tahoma" w:hAnsi="Tahoma" w:cs="Helvetica"/>
    </w:rPr>
  </w:style>
  <w:style w:type="character" w:customStyle="1" w:styleId="DocId">
    <w:name w:val="DocId"/>
    <w:basedOn w:val="DefaultParagraphFont"/>
    <w:rsid w:val="00FD56BE"/>
  </w:style>
  <w:style w:type="character" w:styleId="FollowedHyperlink">
    <w:name w:val="FollowedHyperlink"/>
    <w:basedOn w:val="DefaultParagraphFont"/>
    <w:rsid w:val="00FD56BE"/>
    <w:rPr>
      <w:color w:val="800080"/>
      <w:u w:val="single"/>
    </w:rPr>
  </w:style>
  <w:style w:type="paragraph" w:customStyle="1" w:styleId="DocTitle">
    <w:name w:val="DocTitle"/>
    <w:basedOn w:val="EuCARDTitle"/>
    <w:rsid w:val="00DD7E05"/>
    <w:rPr>
      <w:smallCaps/>
      <w:color w:val="auto"/>
      <w:sz w:val="52"/>
    </w:rPr>
  </w:style>
  <w:style w:type="paragraph" w:customStyle="1" w:styleId="DocDate">
    <w:name w:val="DocDate"/>
    <w:basedOn w:val="Normal"/>
    <w:rsid w:val="00B52F32"/>
    <w:pPr>
      <w:spacing w:before="120" w:after="120"/>
    </w:pPr>
    <w:rPr>
      <w:noProof/>
      <w:snapToGrid w:val="0"/>
    </w:rPr>
  </w:style>
  <w:style w:type="paragraph" w:customStyle="1" w:styleId="DocSubTitle">
    <w:name w:val="DocSubTitle"/>
    <w:basedOn w:val="DocTitle"/>
    <w:next w:val="Normal"/>
    <w:rsid w:val="00FD56BE"/>
    <w:rPr>
      <w:sz w:val="24"/>
    </w:rPr>
  </w:style>
  <w:style w:type="table" w:styleId="TableGrid">
    <w:name w:val="Table Grid"/>
    <w:basedOn w:val="TableNormal"/>
    <w:rsid w:val="00C1105E"/>
    <w:pPr>
      <w:suppressAutoHyphens/>
      <w:spacing w:before="40" w:after="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FA3617"/>
    <w:rPr>
      <w:rFonts w:ascii="Tahoma" w:hAnsi="Tahoma" w:cs="Tahoma"/>
      <w:sz w:val="16"/>
      <w:szCs w:val="16"/>
    </w:rPr>
  </w:style>
  <w:style w:type="paragraph" w:styleId="TableofFigures">
    <w:name w:val="table of figures"/>
    <w:basedOn w:val="Normal"/>
    <w:next w:val="Normal"/>
    <w:semiHidden/>
    <w:rsid w:val="0019799E"/>
  </w:style>
  <w:style w:type="paragraph" w:customStyle="1" w:styleId="Default">
    <w:name w:val="Default"/>
    <w:rsid w:val="007C18F4"/>
    <w:pPr>
      <w:autoSpaceDE w:val="0"/>
      <w:autoSpaceDN w:val="0"/>
      <w:adjustRightInd w:val="0"/>
    </w:pPr>
    <w:rPr>
      <w:rFonts w:ascii="Arial" w:hAnsi="Arial" w:cs="Arial"/>
      <w:color w:val="000000"/>
      <w:sz w:val="24"/>
      <w:szCs w:val="24"/>
      <w:lang w:val="en-US" w:eastAsia="en-US"/>
    </w:rPr>
  </w:style>
  <w:style w:type="paragraph" w:styleId="NormalWeb">
    <w:name w:val="Normal (Web)"/>
    <w:basedOn w:val="Normal"/>
    <w:uiPriority w:val="99"/>
    <w:rsid w:val="00276B7A"/>
    <w:pPr>
      <w:suppressAutoHyphens w:val="0"/>
      <w:spacing w:before="100" w:beforeAutospacing="1" w:after="100" w:afterAutospacing="1"/>
      <w:jc w:val="left"/>
    </w:pPr>
    <w:rPr>
      <w:szCs w:val="24"/>
      <w:lang w:val="en-US" w:eastAsia="en-US"/>
    </w:rPr>
  </w:style>
  <w:style w:type="paragraph" w:customStyle="1" w:styleId="EuCARDTitle">
    <w:name w:val="EuCARD Title"/>
    <w:basedOn w:val="Normal"/>
    <w:rsid w:val="0004175D"/>
    <w:pPr>
      <w:spacing w:line="240" w:lineRule="atLeast"/>
      <w:jc w:val="center"/>
    </w:pPr>
    <w:rPr>
      <w:rFonts w:ascii="Arial" w:hAnsi="Arial"/>
      <w:b/>
      <w:bCs/>
      <w:color w:val="336699"/>
      <w:spacing w:val="20"/>
      <w:sz w:val="64"/>
    </w:rPr>
  </w:style>
  <w:style w:type="paragraph" w:customStyle="1" w:styleId="EuCARDSubtitle">
    <w:name w:val="EuCARD Subtitle"/>
    <w:basedOn w:val="EuCARDTitle"/>
    <w:rsid w:val="007C18F4"/>
    <w:rPr>
      <w:b w:val="0"/>
      <w:sz w:val="24"/>
    </w:rPr>
  </w:style>
  <w:style w:type="paragraph" w:customStyle="1" w:styleId="DelTitle">
    <w:name w:val="DelTitle"/>
    <w:basedOn w:val="DocTitle"/>
    <w:rsid w:val="0004175D"/>
    <w:rPr>
      <w:bCs w:val="0"/>
      <w:sz w:val="36"/>
    </w:rPr>
  </w:style>
  <w:style w:type="paragraph" w:customStyle="1" w:styleId="CoverTitle">
    <w:name w:val="CoverTitle"/>
    <w:basedOn w:val="Normal"/>
    <w:rsid w:val="0004175D"/>
    <w:pPr>
      <w:spacing w:before="120" w:after="120"/>
      <w:jc w:val="left"/>
    </w:pPr>
    <w:rPr>
      <w:rFonts w:ascii="Arial" w:hAnsi="Arial"/>
      <w:b/>
    </w:rPr>
  </w:style>
  <w:style w:type="paragraph" w:customStyle="1" w:styleId="CopyrightTitle">
    <w:name w:val="CopyrightTitle"/>
    <w:basedOn w:val="Normal"/>
    <w:rsid w:val="00CB3AE6"/>
    <w:rPr>
      <w:color w:val="000000"/>
      <w:sz w:val="20"/>
      <w:szCs w:val="16"/>
      <w:u w:val="single"/>
    </w:rPr>
  </w:style>
  <w:style w:type="paragraph" w:customStyle="1" w:styleId="CopyrightText">
    <w:name w:val="CopyrightText"/>
    <w:basedOn w:val="Normal"/>
    <w:link w:val="CopyrightTextChar"/>
    <w:rsid w:val="00CB3AE6"/>
    <w:rPr>
      <w:color w:val="000000"/>
      <w:sz w:val="20"/>
      <w:szCs w:val="16"/>
    </w:rPr>
  </w:style>
  <w:style w:type="character" w:customStyle="1" w:styleId="CopyrightTextChar">
    <w:name w:val="CopyrightText Char"/>
    <w:basedOn w:val="DefaultParagraphFont"/>
    <w:link w:val="CopyrightText"/>
    <w:rsid w:val="00CB3AE6"/>
    <w:rPr>
      <w:color w:val="000000"/>
      <w:szCs w:val="16"/>
      <w:lang w:val="en-GB" w:eastAsia="fr-FR" w:bidi="ar-SA"/>
    </w:rPr>
  </w:style>
  <w:style w:type="paragraph" w:customStyle="1" w:styleId="CenteredTitle">
    <w:name w:val="CenteredTitle"/>
    <w:basedOn w:val="CoverTitle"/>
    <w:rsid w:val="005822A8"/>
    <w:pPr>
      <w:jc w:val="center"/>
    </w:pPr>
    <w:rPr>
      <w:bCs/>
    </w:rPr>
  </w:style>
  <w:style w:type="paragraph" w:customStyle="1" w:styleId="EuCARDSubtitleblack">
    <w:name w:val="EuCARD Subtitle black"/>
    <w:basedOn w:val="EuCARDSubtitle"/>
    <w:rsid w:val="005D0B60"/>
    <w:rPr>
      <w:bCs w:val="0"/>
      <w:color w:val="auto"/>
      <w:sz w:val="18"/>
    </w:rPr>
  </w:style>
  <w:style w:type="paragraph" w:customStyle="1" w:styleId="ReportType">
    <w:name w:val="Report Type"/>
    <w:basedOn w:val="Normal"/>
    <w:rsid w:val="005D0B60"/>
    <w:pPr>
      <w:shd w:val="clear" w:color="auto" w:fill="000000"/>
      <w:jc w:val="center"/>
    </w:pPr>
    <w:rPr>
      <w:rFonts w:ascii="Arial" w:hAnsi="Arial"/>
      <w:b/>
      <w:bCs/>
      <w:caps/>
      <w:sz w:val="48"/>
    </w:rPr>
  </w:style>
  <w:style w:type="character" w:customStyle="1" w:styleId="headertext">
    <w:name w:val="headertext"/>
    <w:basedOn w:val="DefaultParagraphFont"/>
    <w:rsid w:val="00AB0E07"/>
  </w:style>
  <w:style w:type="paragraph" w:customStyle="1" w:styleId="zoe">
    <w:name w:val="zoe"/>
    <w:basedOn w:val="Heading1"/>
    <w:autoRedefine/>
    <w:rsid w:val="00AB0E07"/>
    <w:pPr>
      <w:keepNext/>
      <w:numPr>
        <w:numId w:val="0"/>
      </w:numPr>
      <w:tabs>
        <w:tab w:val="left" w:pos="1418"/>
      </w:tabs>
      <w:suppressAutoHyphens w:val="0"/>
      <w:spacing w:before="0" w:after="0"/>
      <w:ind w:left="426" w:hanging="426"/>
      <w:jc w:val="center"/>
    </w:pPr>
    <w:rPr>
      <w:rFonts w:ascii="Times New Roman" w:hAnsi="Times New Roman"/>
      <w:bCs/>
      <w:caps w:val="0"/>
      <w:snapToGrid/>
      <w:color w:val="666699"/>
      <w:sz w:val="28"/>
      <w:szCs w:val="28"/>
      <w:lang w:eastAsia="en-GB"/>
    </w:rPr>
  </w:style>
  <w:style w:type="paragraph" w:customStyle="1" w:styleId="TableHeadings">
    <w:name w:val="Table Headings"/>
    <w:basedOn w:val="CenteredTitle"/>
    <w:rsid w:val="00E41AD3"/>
    <w:rPr>
      <w:sz w:val="18"/>
    </w:rPr>
  </w:style>
  <w:style w:type="paragraph" w:customStyle="1" w:styleId="Tabletext">
    <w:name w:val="Table text"/>
    <w:basedOn w:val="TableHeadings"/>
    <w:rsid w:val="00E41AD3"/>
    <w:pPr>
      <w:jc w:val="left"/>
    </w:pPr>
    <w:rPr>
      <w:b w:val="0"/>
    </w:rPr>
  </w:style>
  <w:style w:type="paragraph" w:customStyle="1" w:styleId="EuCARDSubtitle9pt">
    <w:name w:val="EuCARD Subtitle 9pt"/>
    <w:basedOn w:val="EuCARDSubtitle"/>
    <w:rsid w:val="00626493"/>
    <w:rPr>
      <w:bCs w:val="0"/>
      <w:sz w:val="18"/>
    </w:rPr>
  </w:style>
  <w:style w:type="character" w:styleId="CommentReference">
    <w:name w:val="annotation reference"/>
    <w:basedOn w:val="DefaultParagraphFont"/>
    <w:semiHidden/>
    <w:rsid w:val="00B02E57"/>
    <w:rPr>
      <w:sz w:val="16"/>
      <w:szCs w:val="16"/>
    </w:rPr>
  </w:style>
  <w:style w:type="paragraph" w:styleId="CommentSubject">
    <w:name w:val="annotation subject"/>
    <w:basedOn w:val="CommentText"/>
    <w:next w:val="CommentText"/>
    <w:semiHidden/>
    <w:rsid w:val="00B02E57"/>
    <w:pPr>
      <w:spacing w:after="40"/>
    </w:pPr>
    <w:rPr>
      <w:b/>
      <w:bCs/>
      <w:sz w:val="20"/>
      <w:lang w:val="en-GB"/>
    </w:rPr>
  </w:style>
  <w:style w:type="paragraph" w:customStyle="1" w:styleId="StyleHeading2Left0ptFirstline0pt">
    <w:name w:val="Style Heading 2 + Left:  0 pt First line:  0 pt"/>
    <w:basedOn w:val="Heading2"/>
    <w:rsid w:val="00DC59F0"/>
    <w:rPr>
      <w:bCs/>
      <w:iCs/>
    </w:rPr>
  </w:style>
  <w:style w:type="character" w:styleId="Strong">
    <w:name w:val="Strong"/>
    <w:uiPriority w:val="22"/>
    <w:qFormat/>
    <w:rsid w:val="0048212F"/>
    <w:rPr>
      <w:b/>
      <w:bCs/>
    </w:rPr>
  </w:style>
  <w:style w:type="paragraph" w:customStyle="1" w:styleId="TitreWall">
    <w:name w:val="Titre Wall"/>
    <w:basedOn w:val="Normal"/>
    <w:rsid w:val="00211CC7"/>
    <w:rPr>
      <w:b/>
      <w:i/>
      <w:szCs w:val="24"/>
    </w:rPr>
  </w:style>
  <w:style w:type="character" w:customStyle="1" w:styleId="Heading6Char">
    <w:name w:val="Heading 6 Char"/>
    <w:basedOn w:val="DefaultParagraphFont"/>
    <w:link w:val="Heading6"/>
    <w:rsid w:val="00635390"/>
    <w:rPr>
      <w:rFonts w:ascii="Arial" w:hAnsi="Arial"/>
      <w:b/>
      <w:i/>
      <w:color w:val="336699"/>
      <w:sz w:val="22"/>
      <w:lang w:val="en-GB" w:eastAsia="fr-FR" w:bidi="ar-SA"/>
    </w:rPr>
  </w:style>
  <w:style w:type="paragraph" w:styleId="PlainText">
    <w:name w:val="Plain Text"/>
    <w:basedOn w:val="Normal"/>
    <w:link w:val="PlainTextChar2"/>
    <w:uiPriority w:val="99"/>
    <w:unhideWhenUsed/>
    <w:rsid w:val="00DB01C5"/>
    <w:pPr>
      <w:suppressAutoHyphens w:val="0"/>
      <w:spacing w:before="0" w:after="0"/>
      <w:jc w:val="left"/>
    </w:pPr>
    <w:rPr>
      <w:rFonts w:ascii="Consolas" w:eastAsia="Calibri" w:hAnsi="Consolas"/>
      <w:sz w:val="21"/>
      <w:szCs w:val="21"/>
    </w:rPr>
  </w:style>
  <w:style w:type="character" w:customStyle="1" w:styleId="PlainTextChar2">
    <w:name w:val="Plain Text Char2"/>
    <w:basedOn w:val="DefaultParagraphFont"/>
    <w:link w:val="PlainText"/>
    <w:rsid w:val="00DB01C5"/>
    <w:rPr>
      <w:rFonts w:ascii="Consolas" w:eastAsia="Calibri" w:hAnsi="Consolas"/>
      <w:sz w:val="21"/>
      <w:szCs w:val="21"/>
      <w:lang w:val="en-GB" w:bidi="ar-SA"/>
    </w:rPr>
  </w:style>
  <w:style w:type="character" w:customStyle="1" w:styleId="quicknote">
    <w:name w:val="quicknote"/>
    <w:basedOn w:val="DefaultParagraphFont"/>
    <w:rsid w:val="00DB01C5"/>
  </w:style>
  <w:style w:type="character" w:styleId="HTMLCite">
    <w:name w:val="HTML Cite"/>
    <w:basedOn w:val="DefaultParagraphFont"/>
    <w:rsid w:val="00DB01C5"/>
    <w:rPr>
      <w:i/>
      <w:iCs/>
    </w:rPr>
  </w:style>
  <w:style w:type="paragraph" w:styleId="ListParagraph">
    <w:name w:val="List Paragraph"/>
    <w:basedOn w:val="Normal"/>
    <w:qFormat/>
    <w:rsid w:val="00DB01C5"/>
    <w:pPr>
      <w:suppressAutoHyphens w:val="0"/>
      <w:spacing w:before="0" w:after="200" w:line="276" w:lineRule="auto"/>
      <w:ind w:left="720"/>
      <w:contextualSpacing/>
      <w:jc w:val="left"/>
    </w:pPr>
    <w:rPr>
      <w:rFonts w:ascii="Calibri" w:hAnsi="Calibri"/>
      <w:sz w:val="22"/>
      <w:szCs w:val="22"/>
      <w:lang w:val="en-US" w:eastAsia="en-US"/>
    </w:rPr>
  </w:style>
  <w:style w:type="character" w:customStyle="1" w:styleId="subleveltitleconfmodifpadding">
    <w:name w:val="subleveltitle confmodifpadding"/>
    <w:basedOn w:val="DefaultParagraphFont"/>
    <w:rsid w:val="00DB01C5"/>
    <w:rPr>
      <w:rFonts w:ascii="Times New Roman" w:hAnsi="Times New Roman" w:cs="Times New Roman" w:hint="default"/>
    </w:rPr>
  </w:style>
  <w:style w:type="character" w:customStyle="1" w:styleId="contribtitle">
    <w:name w:val="contribtitle"/>
    <w:basedOn w:val="DefaultParagraphFont"/>
    <w:rsid w:val="00DB01C5"/>
    <w:rPr>
      <w:rFonts w:ascii="Times New Roman" w:hAnsi="Times New Roman" w:cs="Times New Roman" w:hint="default"/>
    </w:rPr>
  </w:style>
  <w:style w:type="character" w:styleId="EndnoteReference">
    <w:name w:val="endnote reference"/>
    <w:basedOn w:val="DefaultParagraphFont"/>
    <w:unhideWhenUsed/>
    <w:rsid w:val="00DB01C5"/>
    <w:rPr>
      <w:rFonts w:ascii="Times New Roman" w:hAnsi="Times New Roman" w:cs="Times New Roman" w:hint="default"/>
      <w:vertAlign w:val="superscript"/>
    </w:rPr>
  </w:style>
  <w:style w:type="character" w:customStyle="1" w:styleId="PlainTextChar1">
    <w:name w:val="Plain Text Char1"/>
    <w:basedOn w:val="DefaultParagraphFont"/>
    <w:semiHidden/>
    <w:locked/>
    <w:rsid w:val="00DB01C5"/>
    <w:rPr>
      <w:rFonts w:ascii="Consolas" w:hAnsi="Consolas" w:cs="Consolas" w:hint="default"/>
      <w:sz w:val="21"/>
      <w:szCs w:val="21"/>
      <w:lang w:val="en-GB"/>
    </w:rPr>
  </w:style>
  <w:style w:type="character" w:customStyle="1" w:styleId="CaptionChar">
    <w:name w:val="Caption Char"/>
    <w:basedOn w:val="DefaultParagraphFont"/>
    <w:link w:val="Caption"/>
    <w:rsid w:val="00805D4A"/>
    <w:rPr>
      <w:i/>
      <w:lang w:val="en-GB" w:eastAsia="fr-FR" w:bidi="ar-SA"/>
    </w:rPr>
  </w:style>
  <w:style w:type="character" w:customStyle="1" w:styleId="Heading1Char">
    <w:name w:val="Heading 1 Char"/>
    <w:basedOn w:val="DefaultParagraphFont"/>
    <w:link w:val="Heading1"/>
    <w:locked/>
    <w:rsid w:val="00290388"/>
    <w:rPr>
      <w:rFonts w:ascii="Arial" w:hAnsi="Arial"/>
      <w:b/>
      <w:caps/>
      <w:snapToGrid w:val="0"/>
      <w:color w:val="336699"/>
      <w:sz w:val="32"/>
      <w:lang w:eastAsia="fr-FR"/>
    </w:rPr>
  </w:style>
  <w:style w:type="character" w:customStyle="1" w:styleId="Heading2Char">
    <w:name w:val="Heading 2 Char"/>
    <w:basedOn w:val="DefaultParagraphFont"/>
    <w:link w:val="Heading2"/>
    <w:locked/>
    <w:rsid w:val="00290388"/>
    <w:rPr>
      <w:rFonts w:ascii="Arial" w:hAnsi="Arial"/>
      <w:b/>
      <w:i/>
      <w:caps/>
      <w:color w:val="336699"/>
      <w:sz w:val="30"/>
      <w:lang w:eastAsia="fr-FR"/>
    </w:rPr>
  </w:style>
  <w:style w:type="character" w:customStyle="1" w:styleId="Heading3Char">
    <w:name w:val="Heading 3 Char"/>
    <w:basedOn w:val="DefaultParagraphFont"/>
    <w:link w:val="Heading3"/>
    <w:locked/>
    <w:rsid w:val="00DF23C4"/>
    <w:rPr>
      <w:rFonts w:ascii="Arial" w:hAnsi="Arial"/>
      <w:b/>
      <w:color w:val="336699"/>
      <w:sz w:val="28"/>
      <w:lang w:eastAsia="fr-FR"/>
    </w:rPr>
  </w:style>
  <w:style w:type="character" w:customStyle="1" w:styleId="Heading4Char">
    <w:name w:val="Heading 4 Char"/>
    <w:basedOn w:val="DefaultParagraphFont"/>
    <w:link w:val="Heading4"/>
    <w:locked/>
    <w:rsid w:val="00290388"/>
    <w:rPr>
      <w:rFonts w:ascii="Arial" w:hAnsi="Arial"/>
      <w:b/>
      <w:color w:val="336699"/>
      <w:sz w:val="26"/>
      <w:lang w:eastAsia="fr-FR"/>
    </w:rPr>
  </w:style>
  <w:style w:type="character" w:customStyle="1" w:styleId="Heading5Char">
    <w:name w:val="Heading 5 Char"/>
    <w:basedOn w:val="DefaultParagraphFont"/>
    <w:link w:val="Heading5"/>
    <w:semiHidden/>
    <w:locked/>
    <w:rsid w:val="00290388"/>
    <w:rPr>
      <w:rFonts w:ascii="Arial" w:hAnsi="Arial"/>
      <w:b/>
      <w:color w:val="336699"/>
      <w:sz w:val="24"/>
      <w:lang w:val="en-GB" w:eastAsia="fr-FR" w:bidi="ar-SA"/>
    </w:rPr>
  </w:style>
  <w:style w:type="character" w:customStyle="1" w:styleId="Heading7Char">
    <w:name w:val="Heading 7 Char"/>
    <w:basedOn w:val="DefaultParagraphFont"/>
    <w:link w:val="Heading7"/>
    <w:semiHidden/>
    <w:locked/>
    <w:rsid w:val="00290388"/>
    <w:rPr>
      <w:rFonts w:ascii="Arial" w:hAnsi="Arial"/>
      <w:sz w:val="24"/>
      <w:lang w:val="en-GB" w:eastAsia="fr-FR" w:bidi="ar-SA"/>
    </w:rPr>
  </w:style>
  <w:style w:type="character" w:customStyle="1" w:styleId="Heading8Char">
    <w:name w:val="Heading 8 Char"/>
    <w:basedOn w:val="DefaultParagraphFont"/>
    <w:link w:val="Heading8"/>
    <w:semiHidden/>
    <w:locked/>
    <w:rsid w:val="00290388"/>
    <w:rPr>
      <w:rFonts w:ascii="Arial" w:hAnsi="Arial"/>
      <w:i/>
      <w:sz w:val="24"/>
      <w:lang w:val="en-GB" w:eastAsia="fr-FR" w:bidi="ar-SA"/>
    </w:rPr>
  </w:style>
  <w:style w:type="character" w:customStyle="1" w:styleId="Heading9Char">
    <w:name w:val="Heading 9 Char"/>
    <w:basedOn w:val="DefaultParagraphFont"/>
    <w:link w:val="Heading9"/>
    <w:semiHidden/>
    <w:locked/>
    <w:rsid w:val="00290388"/>
    <w:rPr>
      <w:rFonts w:ascii="Arial" w:hAnsi="Arial"/>
      <w:b/>
      <w:i/>
      <w:sz w:val="18"/>
      <w:lang w:val="en-GB" w:eastAsia="fr-FR" w:bidi="ar-SA"/>
    </w:rPr>
  </w:style>
  <w:style w:type="character" w:customStyle="1" w:styleId="HeaderChar">
    <w:name w:val="Header Char"/>
    <w:basedOn w:val="DefaultParagraphFont"/>
    <w:link w:val="Header"/>
    <w:semiHidden/>
    <w:locked/>
    <w:rsid w:val="00290388"/>
    <w:rPr>
      <w:sz w:val="22"/>
      <w:lang w:val="en-GB" w:eastAsia="fr-FR" w:bidi="ar-SA"/>
    </w:rPr>
  </w:style>
  <w:style w:type="character" w:customStyle="1" w:styleId="FooterChar">
    <w:name w:val="Footer Char"/>
    <w:basedOn w:val="DefaultParagraphFont"/>
    <w:link w:val="Footer"/>
    <w:semiHidden/>
    <w:locked/>
    <w:rsid w:val="00694C96"/>
    <w:rPr>
      <w:lang w:val="en-GB" w:eastAsia="fr-FR" w:bidi="ar-SA"/>
    </w:rPr>
  </w:style>
  <w:style w:type="character" w:customStyle="1" w:styleId="FootnoteTextChar">
    <w:name w:val="Footnote Text Char"/>
    <w:aliases w:val="Schriftart: 9 pt Char,Schriftart: 10 pt Char,Schriftart: 8 pt Char,WB-Fußnotentext Char,fn Char,footnote text Char,Footnotes Char,Footnote ak Char"/>
    <w:basedOn w:val="DefaultParagraphFont"/>
    <w:link w:val="FootnoteText"/>
    <w:semiHidden/>
    <w:locked/>
    <w:rsid w:val="00290388"/>
    <w:rPr>
      <w:sz w:val="24"/>
      <w:lang w:val="en-GB" w:eastAsia="fr-FR" w:bidi="ar-SA"/>
    </w:rPr>
  </w:style>
  <w:style w:type="character" w:customStyle="1" w:styleId="CommentTextChar">
    <w:name w:val="Comment Text Char"/>
    <w:basedOn w:val="DefaultParagraphFont"/>
    <w:link w:val="CommentText"/>
    <w:semiHidden/>
    <w:locked/>
    <w:rsid w:val="00290388"/>
    <w:rPr>
      <w:sz w:val="16"/>
      <w:lang w:val="en-US" w:eastAsia="fr-FR" w:bidi="ar-SA"/>
    </w:rPr>
  </w:style>
  <w:style w:type="character" w:customStyle="1" w:styleId="DocumentMapChar">
    <w:name w:val="Document Map Char"/>
    <w:basedOn w:val="DefaultParagraphFont"/>
    <w:link w:val="DocumentMap"/>
    <w:semiHidden/>
    <w:locked/>
    <w:rsid w:val="00290388"/>
    <w:rPr>
      <w:rFonts w:ascii="Tahoma" w:hAnsi="Tahoma" w:cs="Helvetica"/>
      <w:sz w:val="24"/>
      <w:lang w:val="en-GB" w:eastAsia="fr-FR" w:bidi="ar-SA"/>
    </w:rPr>
  </w:style>
  <w:style w:type="character" w:customStyle="1" w:styleId="BalloonTextChar">
    <w:name w:val="Balloon Text Char"/>
    <w:basedOn w:val="DefaultParagraphFont"/>
    <w:link w:val="BalloonText"/>
    <w:semiHidden/>
    <w:locked/>
    <w:rsid w:val="00290388"/>
    <w:rPr>
      <w:rFonts w:ascii="Tahoma" w:hAnsi="Tahoma" w:cs="Tahoma"/>
      <w:sz w:val="16"/>
      <w:szCs w:val="16"/>
      <w:lang w:val="en-GB" w:eastAsia="fr-FR" w:bidi="ar-SA"/>
    </w:rPr>
  </w:style>
  <w:style w:type="character" w:customStyle="1" w:styleId="PlainTextChar">
    <w:name w:val="Plain Text Char"/>
    <w:basedOn w:val="DefaultParagraphFont"/>
    <w:uiPriority w:val="99"/>
    <w:locked/>
    <w:rsid w:val="00290388"/>
    <w:rPr>
      <w:rFonts w:ascii="Consolas" w:hAnsi="Consolas" w:cs="Times New Roman"/>
      <w:sz w:val="21"/>
      <w:szCs w:val="21"/>
      <w:lang w:val="en-GB"/>
    </w:rPr>
  </w:style>
  <w:style w:type="paragraph" w:customStyle="1" w:styleId="EuCARD-Publication-Author">
    <w:name w:val="EuCARD-Publication-Author"/>
    <w:basedOn w:val="NormalWeb"/>
    <w:rsid w:val="00290388"/>
    <w:rPr>
      <w:color w:val="000000"/>
      <w:sz w:val="20"/>
      <w:lang w:val="en-GB"/>
    </w:rPr>
  </w:style>
  <w:style w:type="paragraph" w:customStyle="1" w:styleId="EuCARD-Publication-Title">
    <w:name w:val="EuCARD-Publication-Title"/>
    <w:basedOn w:val="EuCARD-Publication-Author"/>
    <w:rsid w:val="00290388"/>
    <w:rPr>
      <w:i/>
    </w:rPr>
  </w:style>
  <w:style w:type="character" w:styleId="IntenseEmphasis">
    <w:name w:val="Intense Emphasis"/>
    <w:basedOn w:val="DefaultParagraphFont"/>
    <w:uiPriority w:val="21"/>
    <w:qFormat/>
    <w:rsid w:val="00D227DD"/>
    <w:rPr>
      <w:b/>
      <w:bCs/>
      <w:i/>
      <w:iCs/>
      <w:color w:val="4F81BD" w:themeColor="accent1"/>
    </w:rPr>
  </w:style>
  <w:style w:type="character" w:customStyle="1" w:styleId="style31">
    <w:name w:val="style31"/>
    <w:basedOn w:val="DefaultParagraphFont"/>
    <w:rsid w:val="009E3608"/>
    <w:rPr>
      <w:shd w:val="clear" w:color="auto" w:fill="00FFFF"/>
    </w:rPr>
  </w:style>
  <w:style w:type="paragraph" w:customStyle="1" w:styleId="style5">
    <w:name w:val="style5"/>
    <w:basedOn w:val="Normal"/>
    <w:rsid w:val="004E52B9"/>
    <w:pPr>
      <w:suppressAutoHyphens w:val="0"/>
      <w:spacing w:before="0" w:after="324"/>
      <w:ind w:left="180"/>
      <w:jc w:val="left"/>
    </w:pPr>
    <w:rPr>
      <w:b/>
      <w:bCs/>
      <w:color w:val="00FF00"/>
      <w:szCs w:val="24"/>
      <w:lang w:eastAsia="en-GB"/>
    </w:rPr>
  </w:style>
  <w:style w:type="character" w:customStyle="1" w:styleId="quicknote1">
    <w:name w:val="quicknote1"/>
    <w:basedOn w:val="DefaultParagraphFont"/>
    <w:rsid w:val="0070389B"/>
    <w:rPr>
      <w:color w:val="660033"/>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03159">
      <w:bodyDiv w:val="1"/>
      <w:marLeft w:val="0"/>
      <w:marRight w:val="0"/>
      <w:marTop w:val="0"/>
      <w:marBottom w:val="0"/>
      <w:divBdr>
        <w:top w:val="none" w:sz="0" w:space="0" w:color="auto"/>
        <w:left w:val="none" w:sz="0" w:space="0" w:color="auto"/>
        <w:bottom w:val="none" w:sz="0" w:space="0" w:color="auto"/>
        <w:right w:val="none" w:sz="0" w:space="0" w:color="auto"/>
      </w:divBdr>
    </w:div>
    <w:div w:id="482741487">
      <w:bodyDiv w:val="1"/>
      <w:marLeft w:val="0"/>
      <w:marRight w:val="0"/>
      <w:marTop w:val="0"/>
      <w:marBottom w:val="0"/>
      <w:divBdr>
        <w:top w:val="none" w:sz="0" w:space="0" w:color="auto"/>
        <w:left w:val="none" w:sz="0" w:space="0" w:color="auto"/>
        <w:bottom w:val="none" w:sz="0" w:space="0" w:color="auto"/>
        <w:right w:val="none" w:sz="0" w:space="0" w:color="auto"/>
      </w:divBdr>
    </w:div>
    <w:div w:id="571701105">
      <w:bodyDiv w:val="1"/>
      <w:marLeft w:val="0"/>
      <w:marRight w:val="0"/>
      <w:marTop w:val="0"/>
      <w:marBottom w:val="0"/>
      <w:divBdr>
        <w:top w:val="none" w:sz="0" w:space="0" w:color="auto"/>
        <w:left w:val="none" w:sz="0" w:space="0" w:color="auto"/>
        <w:bottom w:val="none" w:sz="0" w:space="0" w:color="auto"/>
        <w:right w:val="none" w:sz="0" w:space="0" w:color="auto"/>
      </w:divBdr>
    </w:div>
    <w:div w:id="862594740">
      <w:bodyDiv w:val="1"/>
      <w:marLeft w:val="0"/>
      <w:marRight w:val="0"/>
      <w:marTop w:val="0"/>
      <w:marBottom w:val="0"/>
      <w:divBdr>
        <w:top w:val="none" w:sz="0" w:space="0" w:color="auto"/>
        <w:left w:val="none" w:sz="0" w:space="0" w:color="auto"/>
        <w:bottom w:val="none" w:sz="0" w:space="0" w:color="auto"/>
        <w:right w:val="none" w:sz="0" w:space="0" w:color="auto"/>
      </w:divBdr>
    </w:div>
    <w:div w:id="1158883282">
      <w:bodyDiv w:val="1"/>
      <w:marLeft w:val="0"/>
      <w:marRight w:val="0"/>
      <w:marTop w:val="0"/>
      <w:marBottom w:val="0"/>
      <w:divBdr>
        <w:top w:val="none" w:sz="0" w:space="0" w:color="auto"/>
        <w:left w:val="none" w:sz="0" w:space="0" w:color="auto"/>
        <w:bottom w:val="none" w:sz="0" w:space="0" w:color="auto"/>
        <w:right w:val="none" w:sz="0" w:space="0" w:color="auto"/>
      </w:divBdr>
    </w:div>
    <w:div w:id="1432776071">
      <w:bodyDiv w:val="1"/>
      <w:marLeft w:val="0"/>
      <w:marRight w:val="0"/>
      <w:marTop w:val="0"/>
      <w:marBottom w:val="0"/>
      <w:divBdr>
        <w:top w:val="none" w:sz="0" w:space="0" w:color="auto"/>
        <w:left w:val="none" w:sz="0" w:space="0" w:color="auto"/>
        <w:bottom w:val="none" w:sz="0" w:space="0" w:color="auto"/>
        <w:right w:val="none" w:sz="0" w:space="0" w:color="auto"/>
      </w:divBdr>
    </w:div>
    <w:div w:id="1506943606">
      <w:bodyDiv w:val="1"/>
      <w:marLeft w:val="0"/>
      <w:marRight w:val="0"/>
      <w:marTop w:val="0"/>
      <w:marBottom w:val="0"/>
      <w:divBdr>
        <w:top w:val="none" w:sz="0" w:space="0" w:color="auto"/>
        <w:left w:val="none" w:sz="0" w:space="0" w:color="auto"/>
        <w:bottom w:val="none" w:sz="0" w:space="0" w:color="auto"/>
        <w:right w:val="none" w:sz="0" w:space="0" w:color="auto"/>
      </w:divBdr>
      <w:divsChild>
        <w:div w:id="1454397578">
          <w:marLeft w:val="0"/>
          <w:marRight w:val="0"/>
          <w:marTop w:val="0"/>
          <w:marBottom w:val="0"/>
          <w:divBdr>
            <w:top w:val="none" w:sz="0" w:space="0" w:color="auto"/>
            <w:left w:val="none" w:sz="0" w:space="0" w:color="auto"/>
            <w:bottom w:val="none" w:sz="0" w:space="0" w:color="auto"/>
            <w:right w:val="none" w:sz="0" w:space="0" w:color="auto"/>
          </w:divBdr>
        </w:div>
      </w:divsChild>
    </w:div>
    <w:div w:id="1567717056">
      <w:bodyDiv w:val="1"/>
      <w:marLeft w:val="0"/>
      <w:marRight w:val="0"/>
      <w:marTop w:val="0"/>
      <w:marBottom w:val="0"/>
      <w:divBdr>
        <w:top w:val="none" w:sz="0" w:space="0" w:color="auto"/>
        <w:left w:val="none" w:sz="0" w:space="0" w:color="auto"/>
        <w:bottom w:val="none" w:sz="0" w:space="0" w:color="auto"/>
        <w:right w:val="none" w:sz="0" w:space="0" w:color="auto"/>
      </w:divBdr>
    </w:div>
    <w:div w:id="1715692503">
      <w:bodyDiv w:val="1"/>
      <w:marLeft w:val="0"/>
      <w:marRight w:val="0"/>
      <w:marTop w:val="0"/>
      <w:marBottom w:val="0"/>
      <w:divBdr>
        <w:top w:val="none" w:sz="0" w:space="0" w:color="auto"/>
        <w:left w:val="none" w:sz="0" w:space="0" w:color="auto"/>
        <w:bottom w:val="none" w:sz="0" w:space="0" w:color="auto"/>
        <w:right w:val="none" w:sz="0" w:space="0" w:color="auto"/>
      </w:divBdr>
    </w:div>
    <w:div w:id="214245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accnet.web.cern.ch/accnet/Workshops/index.php"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3CD54-F3F5-4FA6-A349-57E73A551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2801</TotalTime>
  <Pages>13</Pages>
  <Words>5462</Words>
  <Characters>26984</Characters>
  <Application>Microsoft Office Word</Application>
  <DocSecurity>0</DocSecurity>
  <Lines>963</Lines>
  <Paragraphs>515</Paragraphs>
  <ScaleCrop>false</ScaleCrop>
  <HeadingPairs>
    <vt:vector size="2" baseType="variant">
      <vt:variant>
        <vt:lpstr>Title</vt:lpstr>
      </vt:variant>
      <vt:variant>
        <vt:i4>1</vt:i4>
      </vt:variant>
    </vt:vector>
  </HeadingPairs>
  <TitlesOfParts>
    <vt:vector size="1" baseType="lpstr">
      <vt:lpstr>EGEE</vt:lpstr>
    </vt:vector>
  </TitlesOfParts>
  <Company>EGEE</Company>
  <LinksUpToDate>false</LinksUpToDate>
  <CharactersWithSpaces>31931</CharactersWithSpaces>
  <SharedDoc>false</SharedDoc>
  <HLinks>
    <vt:vector size="516" baseType="variant">
      <vt:variant>
        <vt:i4>7143524</vt:i4>
      </vt:variant>
      <vt:variant>
        <vt:i4>702</vt:i4>
      </vt:variant>
      <vt:variant>
        <vt:i4>0</vt:i4>
      </vt:variant>
      <vt:variant>
        <vt:i4>5</vt:i4>
      </vt:variant>
      <vt:variant>
        <vt:lpwstr>http://cern.ch/eucard/news/newsletters/issue04/</vt:lpwstr>
      </vt:variant>
      <vt:variant>
        <vt:lpwstr/>
      </vt:variant>
      <vt:variant>
        <vt:i4>6225927</vt:i4>
      </vt:variant>
      <vt:variant>
        <vt:i4>699</vt:i4>
      </vt:variant>
      <vt:variant>
        <vt:i4>0</vt:i4>
      </vt:variant>
      <vt:variant>
        <vt:i4>5</vt:i4>
      </vt:variant>
      <vt:variant>
        <vt:lpwstr>http://www.lnf.infn.it/acceleratori/dafne/NOTEDAFNE/IR/IR-14.pdf</vt:lpwstr>
      </vt:variant>
      <vt:variant>
        <vt:lpwstr/>
      </vt:variant>
      <vt:variant>
        <vt:i4>2752637</vt:i4>
      </vt:variant>
      <vt:variant>
        <vt:i4>696</vt:i4>
      </vt:variant>
      <vt:variant>
        <vt:i4>0</vt:i4>
      </vt:variant>
      <vt:variant>
        <vt:i4>5</vt:i4>
      </vt:variant>
      <vt:variant>
        <vt:lpwstr>http://indico.cern.ch/conferenceDisplay.py?confId=72225</vt:lpwstr>
      </vt:variant>
      <vt:variant>
        <vt:lpwstr/>
      </vt:variant>
      <vt:variant>
        <vt:i4>6553719</vt:i4>
      </vt:variant>
      <vt:variant>
        <vt:i4>693</vt:i4>
      </vt:variant>
      <vt:variant>
        <vt:i4>0</vt:i4>
      </vt:variant>
      <vt:variant>
        <vt:i4>5</vt:i4>
      </vt:variant>
      <vt:variant>
        <vt:lpwstr>http://indico.in2p3.fr/conferenceDisplay.py?confId=2119</vt:lpwstr>
      </vt:variant>
      <vt:variant>
        <vt:lpwstr/>
      </vt:variant>
      <vt:variant>
        <vt:i4>5439571</vt:i4>
      </vt:variant>
      <vt:variant>
        <vt:i4>690</vt:i4>
      </vt:variant>
      <vt:variant>
        <vt:i4>0</vt:i4>
      </vt:variant>
      <vt:variant>
        <vt:i4>5</vt:i4>
      </vt:variant>
      <vt:variant>
        <vt:lpwstr>http://cdsweb.cern.ch/record/1310832</vt:lpwstr>
      </vt:variant>
      <vt:variant>
        <vt:lpwstr/>
      </vt:variant>
      <vt:variant>
        <vt:i4>2752637</vt:i4>
      </vt:variant>
      <vt:variant>
        <vt:i4>687</vt:i4>
      </vt:variant>
      <vt:variant>
        <vt:i4>0</vt:i4>
      </vt:variant>
      <vt:variant>
        <vt:i4>5</vt:i4>
      </vt:variant>
      <vt:variant>
        <vt:lpwstr>http://indico.cern.ch/conferenceDisplay.py?confId=72225</vt:lpwstr>
      </vt:variant>
      <vt:variant>
        <vt:lpwstr/>
      </vt:variant>
      <vt:variant>
        <vt:i4>5898320</vt:i4>
      </vt:variant>
      <vt:variant>
        <vt:i4>684</vt:i4>
      </vt:variant>
      <vt:variant>
        <vt:i4>0</vt:i4>
      </vt:variant>
      <vt:variant>
        <vt:i4>5</vt:i4>
      </vt:variant>
      <vt:variant>
        <vt:lpwstr>http://cdsweb.cern.ch/record/1216172</vt:lpwstr>
      </vt:variant>
      <vt:variant>
        <vt:lpwstr/>
      </vt:variant>
      <vt:variant>
        <vt:i4>8126510</vt:i4>
      </vt:variant>
      <vt:variant>
        <vt:i4>681</vt:i4>
      </vt:variant>
      <vt:variant>
        <vt:i4>0</vt:i4>
      </vt:variant>
      <vt:variant>
        <vt:i4>5</vt:i4>
      </vt:variant>
      <vt:variant>
        <vt:lpwstr>http://etq.tele.pw.edu.pl/index.php</vt:lpwstr>
      </vt:variant>
      <vt:variant>
        <vt:lpwstr/>
      </vt:variant>
      <vt:variant>
        <vt:i4>5963856</vt:i4>
      </vt:variant>
      <vt:variant>
        <vt:i4>678</vt:i4>
      </vt:variant>
      <vt:variant>
        <vt:i4>0</vt:i4>
      </vt:variant>
      <vt:variant>
        <vt:i4>5</vt:i4>
      </vt:variant>
      <vt:variant>
        <vt:lpwstr>http://cdsweb.cern.ch/record/1216173</vt:lpwstr>
      </vt:variant>
      <vt:variant>
        <vt:lpwstr/>
      </vt:variant>
      <vt:variant>
        <vt:i4>6029392</vt:i4>
      </vt:variant>
      <vt:variant>
        <vt:i4>675</vt:i4>
      </vt:variant>
      <vt:variant>
        <vt:i4>0</vt:i4>
      </vt:variant>
      <vt:variant>
        <vt:i4>5</vt:i4>
      </vt:variant>
      <vt:variant>
        <vt:lpwstr>http://cdsweb.cern.ch/record/1216174</vt:lpwstr>
      </vt:variant>
      <vt:variant>
        <vt:lpwstr/>
      </vt:variant>
      <vt:variant>
        <vt:i4>7209022</vt:i4>
      </vt:variant>
      <vt:variant>
        <vt:i4>672</vt:i4>
      </vt:variant>
      <vt:variant>
        <vt:i4>0</vt:i4>
      </vt:variant>
      <vt:variant>
        <vt:i4>5</vt:i4>
      </vt:variant>
      <vt:variant>
        <vt:lpwstr>http://www.elektronika.orf.pl/</vt:lpwstr>
      </vt:variant>
      <vt:variant>
        <vt:lpwstr/>
      </vt:variant>
      <vt:variant>
        <vt:i4>6094928</vt:i4>
      </vt:variant>
      <vt:variant>
        <vt:i4>669</vt:i4>
      </vt:variant>
      <vt:variant>
        <vt:i4>0</vt:i4>
      </vt:variant>
      <vt:variant>
        <vt:i4>5</vt:i4>
      </vt:variant>
      <vt:variant>
        <vt:lpwstr>http://cdsweb.cern.ch/record/1216175</vt:lpwstr>
      </vt:variant>
      <vt:variant>
        <vt:lpwstr/>
      </vt:variant>
      <vt:variant>
        <vt:i4>8126525</vt:i4>
      </vt:variant>
      <vt:variant>
        <vt:i4>666</vt:i4>
      </vt:variant>
      <vt:variant>
        <vt:i4>0</vt:i4>
      </vt:variant>
      <vt:variant>
        <vt:i4>5</vt:i4>
      </vt:variant>
      <vt:variant>
        <vt:lpwstr>http://photonics.pl/PLP/index.php/letters/issue/view/3/showToc</vt:lpwstr>
      </vt:variant>
      <vt:variant>
        <vt:lpwstr/>
      </vt:variant>
      <vt:variant>
        <vt:i4>6160464</vt:i4>
      </vt:variant>
      <vt:variant>
        <vt:i4>663</vt:i4>
      </vt:variant>
      <vt:variant>
        <vt:i4>0</vt:i4>
      </vt:variant>
      <vt:variant>
        <vt:i4>5</vt:i4>
      </vt:variant>
      <vt:variant>
        <vt:lpwstr>http://cdsweb.cern.ch/record/1216176</vt:lpwstr>
      </vt:variant>
      <vt:variant>
        <vt:lpwstr/>
      </vt:variant>
      <vt:variant>
        <vt:i4>327719</vt:i4>
      </vt:variant>
      <vt:variant>
        <vt:i4>660</vt:i4>
      </vt:variant>
      <vt:variant>
        <vt:i4>0</vt:i4>
      </vt:variant>
      <vt:variant>
        <vt:i4>5</vt:i4>
      </vt:variant>
      <vt:variant>
        <vt:lpwstr>http://spie.org/x648.html?product_id=833064</vt:lpwstr>
      </vt:variant>
      <vt:variant>
        <vt:lpwstr/>
      </vt:variant>
      <vt:variant>
        <vt:i4>5308496</vt:i4>
      </vt:variant>
      <vt:variant>
        <vt:i4>657</vt:i4>
      </vt:variant>
      <vt:variant>
        <vt:i4>0</vt:i4>
      </vt:variant>
      <vt:variant>
        <vt:i4>5</vt:i4>
      </vt:variant>
      <vt:variant>
        <vt:lpwstr>http://cdsweb.cern.ch/record/1216179</vt:lpwstr>
      </vt:variant>
      <vt:variant>
        <vt:lpwstr/>
      </vt:variant>
      <vt:variant>
        <vt:i4>327719</vt:i4>
      </vt:variant>
      <vt:variant>
        <vt:i4>654</vt:i4>
      </vt:variant>
      <vt:variant>
        <vt:i4>0</vt:i4>
      </vt:variant>
      <vt:variant>
        <vt:i4>5</vt:i4>
      </vt:variant>
      <vt:variant>
        <vt:lpwstr>http://spie.org/x648.html?product_id=833064</vt:lpwstr>
      </vt:variant>
      <vt:variant>
        <vt:lpwstr/>
      </vt:variant>
      <vt:variant>
        <vt:i4>5242967</vt:i4>
      </vt:variant>
      <vt:variant>
        <vt:i4>651</vt:i4>
      </vt:variant>
      <vt:variant>
        <vt:i4>0</vt:i4>
      </vt:variant>
      <vt:variant>
        <vt:i4>5</vt:i4>
      </vt:variant>
      <vt:variant>
        <vt:lpwstr>http://cdsweb.cern.ch/record/1234922</vt:lpwstr>
      </vt:variant>
      <vt:variant>
        <vt:lpwstr/>
      </vt:variant>
      <vt:variant>
        <vt:i4>7209022</vt:i4>
      </vt:variant>
      <vt:variant>
        <vt:i4>648</vt:i4>
      </vt:variant>
      <vt:variant>
        <vt:i4>0</vt:i4>
      </vt:variant>
      <vt:variant>
        <vt:i4>5</vt:i4>
      </vt:variant>
      <vt:variant>
        <vt:lpwstr>http://www.elektronika.orf.pl/</vt:lpwstr>
      </vt:variant>
      <vt:variant>
        <vt:lpwstr/>
      </vt:variant>
      <vt:variant>
        <vt:i4>5636183</vt:i4>
      </vt:variant>
      <vt:variant>
        <vt:i4>645</vt:i4>
      </vt:variant>
      <vt:variant>
        <vt:i4>0</vt:i4>
      </vt:variant>
      <vt:variant>
        <vt:i4>5</vt:i4>
      </vt:variant>
      <vt:variant>
        <vt:lpwstr>http://cdsweb.cern.ch/record/1234924</vt:lpwstr>
      </vt:variant>
      <vt:variant>
        <vt:lpwstr/>
      </vt:variant>
      <vt:variant>
        <vt:i4>7209022</vt:i4>
      </vt:variant>
      <vt:variant>
        <vt:i4>642</vt:i4>
      </vt:variant>
      <vt:variant>
        <vt:i4>0</vt:i4>
      </vt:variant>
      <vt:variant>
        <vt:i4>5</vt:i4>
      </vt:variant>
      <vt:variant>
        <vt:lpwstr>http://www.elektronika.orf.pl/</vt:lpwstr>
      </vt:variant>
      <vt:variant>
        <vt:lpwstr/>
      </vt:variant>
      <vt:variant>
        <vt:i4>6160468</vt:i4>
      </vt:variant>
      <vt:variant>
        <vt:i4>639</vt:i4>
      </vt:variant>
      <vt:variant>
        <vt:i4>0</vt:i4>
      </vt:variant>
      <vt:variant>
        <vt:i4>5</vt:i4>
      </vt:variant>
      <vt:variant>
        <vt:lpwstr>http://cdsweb.cern.ch/record/1262878</vt:lpwstr>
      </vt:variant>
      <vt:variant>
        <vt:lpwstr/>
      </vt:variant>
      <vt:variant>
        <vt:i4>6226004</vt:i4>
      </vt:variant>
      <vt:variant>
        <vt:i4>636</vt:i4>
      </vt:variant>
      <vt:variant>
        <vt:i4>0</vt:i4>
      </vt:variant>
      <vt:variant>
        <vt:i4>5</vt:i4>
      </vt:variant>
      <vt:variant>
        <vt:lpwstr>http://cdsweb.cern.ch/record/1262879</vt:lpwstr>
      </vt:variant>
      <vt:variant>
        <vt:lpwstr/>
      </vt:variant>
      <vt:variant>
        <vt:i4>5177424</vt:i4>
      </vt:variant>
      <vt:variant>
        <vt:i4>633</vt:i4>
      </vt:variant>
      <vt:variant>
        <vt:i4>0</vt:i4>
      </vt:variant>
      <vt:variant>
        <vt:i4>5</vt:i4>
      </vt:variant>
      <vt:variant>
        <vt:lpwstr>http://cern.ch/EuCARD/activities/communication/booklets/</vt:lpwstr>
      </vt:variant>
      <vt:variant>
        <vt:lpwstr>Vol08</vt:lpwstr>
      </vt:variant>
      <vt:variant>
        <vt:i4>5177424</vt:i4>
      </vt:variant>
      <vt:variant>
        <vt:i4>630</vt:i4>
      </vt:variant>
      <vt:variant>
        <vt:i4>0</vt:i4>
      </vt:variant>
      <vt:variant>
        <vt:i4>5</vt:i4>
      </vt:variant>
      <vt:variant>
        <vt:lpwstr>http://cern.ch/EuCARD/activities/communication/booklets/</vt:lpwstr>
      </vt:variant>
      <vt:variant>
        <vt:lpwstr>Vol07</vt:lpwstr>
      </vt:variant>
      <vt:variant>
        <vt:i4>5177424</vt:i4>
      </vt:variant>
      <vt:variant>
        <vt:i4>627</vt:i4>
      </vt:variant>
      <vt:variant>
        <vt:i4>0</vt:i4>
      </vt:variant>
      <vt:variant>
        <vt:i4>5</vt:i4>
      </vt:variant>
      <vt:variant>
        <vt:lpwstr>http://cern.ch/EuCARD/activities/communication/booklets/</vt:lpwstr>
      </vt:variant>
      <vt:variant>
        <vt:lpwstr>Vol06</vt:lpwstr>
      </vt:variant>
      <vt:variant>
        <vt:i4>5177424</vt:i4>
      </vt:variant>
      <vt:variant>
        <vt:i4>624</vt:i4>
      </vt:variant>
      <vt:variant>
        <vt:i4>0</vt:i4>
      </vt:variant>
      <vt:variant>
        <vt:i4>5</vt:i4>
      </vt:variant>
      <vt:variant>
        <vt:lpwstr>http://cern.ch/EuCARD/activities/communication/booklets/</vt:lpwstr>
      </vt:variant>
      <vt:variant>
        <vt:lpwstr>Vol05</vt:lpwstr>
      </vt:variant>
      <vt:variant>
        <vt:i4>5177424</vt:i4>
      </vt:variant>
      <vt:variant>
        <vt:i4>621</vt:i4>
      </vt:variant>
      <vt:variant>
        <vt:i4>0</vt:i4>
      </vt:variant>
      <vt:variant>
        <vt:i4>5</vt:i4>
      </vt:variant>
      <vt:variant>
        <vt:lpwstr>http://cern.ch/EuCARD/activities/communication/booklets/</vt:lpwstr>
      </vt:variant>
      <vt:variant>
        <vt:lpwstr>Vol03</vt:lpwstr>
      </vt:variant>
      <vt:variant>
        <vt:i4>5177424</vt:i4>
      </vt:variant>
      <vt:variant>
        <vt:i4>618</vt:i4>
      </vt:variant>
      <vt:variant>
        <vt:i4>0</vt:i4>
      </vt:variant>
      <vt:variant>
        <vt:i4>5</vt:i4>
      </vt:variant>
      <vt:variant>
        <vt:lpwstr>http://cern.ch/EuCARD/activities/communication/booklets/</vt:lpwstr>
      </vt:variant>
      <vt:variant>
        <vt:lpwstr>Vol02</vt:lpwstr>
      </vt:variant>
      <vt:variant>
        <vt:i4>5177424</vt:i4>
      </vt:variant>
      <vt:variant>
        <vt:i4>615</vt:i4>
      </vt:variant>
      <vt:variant>
        <vt:i4>0</vt:i4>
      </vt:variant>
      <vt:variant>
        <vt:i4>5</vt:i4>
      </vt:variant>
      <vt:variant>
        <vt:lpwstr>http://cern.ch/EuCARD/activities/communication/booklets/</vt:lpwstr>
      </vt:variant>
      <vt:variant>
        <vt:lpwstr>Vol01</vt:lpwstr>
      </vt:variant>
      <vt:variant>
        <vt:i4>7274596</vt:i4>
      </vt:variant>
      <vt:variant>
        <vt:i4>612</vt:i4>
      </vt:variant>
      <vt:variant>
        <vt:i4>0</vt:i4>
      </vt:variant>
      <vt:variant>
        <vt:i4>5</vt:i4>
      </vt:variant>
      <vt:variant>
        <vt:lpwstr>http://cern.ch/EuCARD/news/newsletters/issue06/</vt:lpwstr>
      </vt:variant>
      <vt:variant>
        <vt:lpwstr/>
      </vt:variant>
      <vt:variant>
        <vt:i4>7077988</vt:i4>
      </vt:variant>
      <vt:variant>
        <vt:i4>609</vt:i4>
      </vt:variant>
      <vt:variant>
        <vt:i4>0</vt:i4>
      </vt:variant>
      <vt:variant>
        <vt:i4>5</vt:i4>
      </vt:variant>
      <vt:variant>
        <vt:lpwstr>http://cern.ch/EuCARD/news/newsletters/issue05/</vt:lpwstr>
      </vt:variant>
      <vt:variant>
        <vt:lpwstr/>
      </vt:variant>
      <vt:variant>
        <vt:i4>7143524</vt:i4>
      </vt:variant>
      <vt:variant>
        <vt:i4>606</vt:i4>
      </vt:variant>
      <vt:variant>
        <vt:i4>0</vt:i4>
      </vt:variant>
      <vt:variant>
        <vt:i4>5</vt:i4>
      </vt:variant>
      <vt:variant>
        <vt:lpwstr>http://cern.ch/EuCARD/news/newsletters/issue04/</vt:lpwstr>
      </vt:variant>
      <vt:variant>
        <vt:lpwstr/>
      </vt:variant>
      <vt:variant>
        <vt:i4>6946916</vt:i4>
      </vt:variant>
      <vt:variant>
        <vt:i4>603</vt:i4>
      </vt:variant>
      <vt:variant>
        <vt:i4>0</vt:i4>
      </vt:variant>
      <vt:variant>
        <vt:i4>5</vt:i4>
      </vt:variant>
      <vt:variant>
        <vt:lpwstr>http://cern.ch/EuCARD/news/newsletters/issue03/</vt:lpwstr>
      </vt:variant>
      <vt:variant>
        <vt:lpwstr/>
      </vt:variant>
      <vt:variant>
        <vt:i4>7012452</vt:i4>
      </vt:variant>
      <vt:variant>
        <vt:i4>600</vt:i4>
      </vt:variant>
      <vt:variant>
        <vt:i4>0</vt:i4>
      </vt:variant>
      <vt:variant>
        <vt:i4>5</vt:i4>
      </vt:variant>
      <vt:variant>
        <vt:lpwstr>http://cern.ch/EuCARD/news/newsletters/issue02/</vt:lpwstr>
      </vt:variant>
      <vt:variant>
        <vt:lpwstr/>
      </vt:variant>
      <vt:variant>
        <vt:i4>6815844</vt:i4>
      </vt:variant>
      <vt:variant>
        <vt:i4>597</vt:i4>
      </vt:variant>
      <vt:variant>
        <vt:i4>0</vt:i4>
      </vt:variant>
      <vt:variant>
        <vt:i4>5</vt:i4>
      </vt:variant>
      <vt:variant>
        <vt:lpwstr>http://cern.ch/EuCARD/news/newsletters/issue01/</vt:lpwstr>
      </vt:variant>
      <vt:variant>
        <vt:lpwstr/>
      </vt:variant>
      <vt:variant>
        <vt:i4>655389</vt:i4>
      </vt:variant>
      <vt:variant>
        <vt:i4>594</vt:i4>
      </vt:variant>
      <vt:variant>
        <vt:i4>0</vt:i4>
      </vt:variant>
      <vt:variant>
        <vt:i4>5</vt:i4>
      </vt:variant>
      <vt:variant>
        <vt:lpwstr>http://www.linearcollider.org/newsline/archive/2010/20100708.html</vt:lpwstr>
      </vt:variant>
      <vt:variant>
        <vt:lpwstr/>
      </vt:variant>
      <vt:variant>
        <vt:i4>393244</vt:i4>
      </vt:variant>
      <vt:variant>
        <vt:i4>591</vt:i4>
      </vt:variant>
      <vt:variant>
        <vt:i4>0</vt:i4>
      </vt:variant>
      <vt:variant>
        <vt:i4>5</vt:i4>
      </vt:variant>
      <vt:variant>
        <vt:lpwstr>http://cerncourier.com/cws/article/cern/42705</vt:lpwstr>
      </vt:variant>
      <vt:variant>
        <vt:lpwstr/>
      </vt:variant>
      <vt:variant>
        <vt:i4>28</vt:i4>
      </vt:variant>
      <vt:variant>
        <vt:i4>588</vt:i4>
      </vt:variant>
      <vt:variant>
        <vt:i4>0</vt:i4>
      </vt:variant>
      <vt:variant>
        <vt:i4>5</vt:i4>
      </vt:variant>
      <vt:variant>
        <vt:lpwstr>http://cerncourier.com/cws/article/cern/40741</vt:lpwstr>
      </vt:variant>
      <vt:variant>
        <vt:lpwstr/>
      </vt:variant>
      <vt:variant>
        <vt:i4>5505115</vt:i4>
      </vt:variant>
      <vt:variant>
        <vt:i4>585</vt:i4>
      </vt:variant>
      <vt:variant>
        <vt:i4>0</vt:i4>
      </vt:variant>
      <vt:variant>
        <vt:i4>5</vt:i4>
      </vt:variant>
      <vt:variant>
        <vt:lpwstr>http://cdsweb.cern.ch/record/1233996</vt:lpwstr>
      </vt:variant>
      <vt:variant>
        <vt:lpwstr/>
      </vt:variant>
      <vt:variant>
        <vt:i4>2752549</vt:i4>
      </vt:variant>
      <vt:variant>
        <vt:i4>582</vt:i4>
      </vt:variant>
      <vt:variant>
        <vt:i4>0</vt:i4>
      </vt:variant>
      <vt:variant>
        <vt:i4>5</vt:i4>
      </vt:variant>
      <vt:variant>
        <vt:lpwstr>http://cdsweb.cern.ch/search?f=author&amp;p=Koutchouk%2C%20J%20P&amp;ln=en</vt:lpwstr>
      </vt:variant>
      <vt:variant>
        <vt:lpwstr/>
      </vt:variant>
      <vt:variant>
        <vt:i4>2359397</vt:i4>
      </vt:variant>
      <vt:variant>
        <vt:i4>579</vt:i4>
      </vt:variant>
      <vt:variant>
        <vt:i4>0</vt:i4>
      </vt:variant>
      <vt:variant>
        <vt:i4>5</vt:i4>
      </vt:variant>
      <vt:variant>
        <vt:lpwstr>http://cdsweb.cern.ch/collection/EuCARD</vt:lpwstr>
      </vt:variant>
      <vt:variant>
        <vt:lpwstr/>
      </vt:variant>
      <vt:variant>
        <vt:i4>2490473</vt:i4>
      </vt:variant>
      <vt:variant>
        <vt:i4>576</vt:i4>
      </vt:variant>
      <vt:variant>
        <vt:i4>0</vt:i4>
      </vt:variant>
      <vt:variant>
        <vt:i4>5</vt:i4>
      </vt:variant>
      <vt:variant>
        <vt:lpwstr>http://cdsweb.cern.ch/record/1259439/files/EuCARD-NOT-2010-002.pdf</vt:lpwstr>
      </vt:variant>
      <vt:variant>
        <vt:lpwstr/>
      </vt:variant>
      <vt:variant>
        <vt:i4>3932278</vt:i4>
      </vt:variant>
      <vt:variant>
        <vt:i4>573</vt:i4>
      </vt:variant>
      <vt:variant>
        <vt:i4>0</vt:i4>
      </vt:variant>
      <vt:variant>
        <vt:i4>5</vt:i4>
      </vt:variant>
      <vt:variant>
        <vt:lpwstr>http://cdsweb.cern.ch/record/1287111/files/EuCARD-REP-2010-003.doc</vt:lpwstr>
      </vt:variant>
      <vt:variant>
        <vt:lpwstr/>
      </vt:variant>
      <vt:variant>
        <vt:i4>3735670</vt:i4>
      </vt:variant>
      <vt:variant>
        <vt:i4>570</vt:i4>
      </vt:variant>
      <vt:variant>
        <vt:i4>0</vt:i4>
      </vt:variant>
      <vt:variant>
        <vt:i4>5</vt:i4>
      </vt:variant>
      <vt:variant>
        <vt:lpwstr>http://cdsweb.cern.ch/record/1287113/files/EuCARD-REP-2010-004.doc</vt:lpwstr>
      </vt:variant>
      <vt:variant>
        <vt:lpwstr/>
      </vt:variant>
      <vt:variant>
        <vt:i4>2097261</vt:i4>
      </vt:variant>
      <vt:variant>
        <vt:i4>567</vt:i4>
      </vt:variant>
      <vt:variant>
        <vt:i4>0</vt:i4>
      </vt:variant>
      <vt:variant>
        <vt:i4>5</vt:i4>
      </vt:variant>
      <vt:variant>
        <vt:lpwstr>http://cdsweb.cern.ch/record/1266886/files/EuCARD-NOT-2010-004.pdf</vt:lpwstr>
      </vt:variant>
      <vt:variant>
        <vt:lpwstr/>
      </vt:variant>
      <vt:variant>
        <vt:i4>6946921</vt:i4>
      </vt:variant>
      <vt:variant>
        <vt:i4>564</vt:i4>
      </vt:variant>
      <vt:variant>
        <vt:i4>0</vt:i4>
      </vt:variant>
      <vt:variant>
        <vt:i4>5</vt:i4>
      </vt:variant>
      <vt:variant>
        <vt:lpwstr>https://indico.desy.de/conferenceDisplay.py?confId=2831</vt:lpwstr>
      </vt:variant>
      <vt:variant>
        <vt:lpwstr/>
      </vt:variant>
      <vt:variant>
        <vt:i4>5111879</vt:i4>
      </vt:variant>
      <vt:variant>
        <vt:i4>561</vt:i4>
      </vt:variant>
      <vt:variant>
        <vt:i4>0</vt:i4>
      </vt:variant>
      <vt:variant>
        <vt:i4>5</vt:i4>
      </vt:variant>
      <vt:variant>
        <vt:lpwstr>https://espace.cern.ch/EuCARD/AnnualMeeting2010/</vt:lpwstr>
      </vt:variant>
      <vt:variant>
        <vt:lpwstr/>
      </vt:variant>
      <vt:variant>
        <vt:i4>5242945</vt:i4>
      </vt:variant>
      <vt:variant>
        <vt:i4>558</vt:i4>
      </vt:variant>
      <vt:variant>
        <vt:i4>0</vt:i4>
      </vt:variant>
      <vt:variant>
        <vt:i4>5</vt:i4>
      </vt:variant>
      <vt:variant>
        <vt:lpwstr>https://espace.cern.ch/EuCARD/WP3/NEU212/</vt:lpwstr>
      </vt:variant>
      <vt:variant>
        <vt:lpwstr/>
      </vt:variant>
      <vt:variant>
        <vt:i4>2883704</vt:i4>
      </vt:variant>
      <vt:variant>
        <vt:i4>555</vt:i4>
      </vt:variant>
      <vt:variant>
        <vt:i4>0</vt:i4>
      </vt:variant>
      <vt:variant>
        <vt:i4>5</vt:i4>
      </vt:variant>
      <vt:variant>
        <vt:lpwstr>http://indico.cern.ch/conferenceDisplay.py?confId=70767</vt:lpwstr>
      </vt:variant>
      <vt:variant>
        <vt:lpwstr/>
      </vt:variant>
      <vt:variant>
        <vt:i4>8323168</vt:i4>
      </vt:variant>
      <vt:variant>
        <vt:i4>522</vt:i4>
      </vt:variant>
      <vt:variant>
        <vt:i4>0</vt:i4>
      </vt:variant>
      <vt:variant>
        <vt:i4>5</vt:i4>
      </vt:variant>
      <vt:variant>
        <vt:lpwstr>http://cern.ch/EuCARD/news/events/past/</vt:lpwstr>
      </vt:variant>
      <vt:variant>
        <vt:lpwstr/>
      </vt:variant>
      <vt:variant>
        <vt:i4>3735667</vt:i4>
      </vt:variant>
      <vt:variant>
        <vt:i4>489</vt:i4>
      </vt:variant>
      <vt:variant>
        <vt:i4>0</vt:i4>
      </vt:variant>
      <vt:variant>
        <vt:i4>5</vt:i4>
      </vt:variant>
      <vt:variant>
        <vt:lpwstr>https://espace.cern.ch/EuCARD/WP11/default.aspx</vt:lpwstr>
      </vt:variant>
      <vt:variant>
        <vt:lpwstr/>
      </vt:variant>
      <vt:variant>
        <vt:i4>2097187</vt:i4>
      </vt:variant>
      <vt:variant>
        <vt:i4>402</vt:i4>
      </vt:variant>
      <vt:variant>
        <vt:i4>0</vt:i4>
      </vt:variant>
      <vt:variant>
        <vt:i4>5</vt:i4>
      </vt:variant>
      <vt:variant>
        <vt:lpwstr>http://agenda.hep.manchester.ac.uk/conferenceDisplay.py?confId=1645</vt:lpwstr>
      </vt:variant>
      <vt:variant>
        <vt:lpwstr/>
      </vt:variant>
      <vt:variant>
        <vt:i4>2555965</vt:i4>
      </vt:variant>
      <vt:variant>
        <vt:i4>378</vt:i4>
      </vt:variant>
      <vt:variant>
        <vt:i4>0</vt:i4>
      </vt:variant>
      <vt:variant>
        <vt:i4>5</vt:i4>
      </vt:variant>
      <vt:variant>
        <vt:lpwstr>https://espace.cern.ch/EuCARD/default.aspx</vt:lpwstr>
      </vt:variant>
      <vt:variant>
        <vt:lpwstr/>
      </vt:variant>
      <vt:variant>
        <vt:i4>2883630</vt:i4>
      </vt:variant>
      <vt:variant>
        <vt:i4>375</vt:i4>
      </vt:variant>
      <vt:variant>
        <vt:i4>0</vt:i4>
      </vt:variant>
      <vt:variant>
        <vt:i4>5</vt:i4>
      </vt:variant>
      <vt:variant>
        <vt:lpwstr>https://espace.cern.ch/NCLinac/default.aspx</vt:lpwstr>
      </vt:variant>
      <vt:variant>
        <vt:lpwstr/>
      </vt:variant>
      <vt:variant>
        <vt:i4>3932273</vt:i4>
      </vt:variant>
      <vt:variant>
        <vt:i4>345</vt:i4>
      </vt:variant>
      <vt:variant>
        <vt:i4>0</vt:i4>
      </vt:variant>
      <vt:variant>
        <vt:i4>5</vt:i4>
      </vt:variant>
      <vt:variant>
        <vt:lpwstr>https://indico.gsi.de/conferenceDisplay.py?confId=1066</vt:lpwstr>
      </vt:variant>
      <vt:variant>
        <vt:lpwstr/>
      </vt:variant>
      <vt:variant>
        <vt:i4>2949177</vt:i4>
      </vt:variant>
      <vt:variant>
        <vt:i4>294</vt:i4>
      </vt:variant>
      <vt:variant>
        <vt:i4>0</vt:i4>
      </vt:variant>
      <vt:variant>
        <vt:i4>5</vt:i4>
      </vt:variant>
      <vt:variant>
        <vt:lpwstr>http://cern.ch/EuCARD/activities/research/WP7/</vt:lpwstr>
      </vt:variant>
      <vt:variant>
        <vt:lpwstr/>
      </vt:variant>
      <vt:variant>
        <vt:i4>458760</vt:i4>
      </vt:variant>
      <vt:variant>
        <vt:i4>243</vt:i4>
      </vt:variant>
      <vt:variant>
        <vt:i4>0</vt:i4>
      </vt:variant>
      <vt:variant>
        <vt:i4>5</vt:i4>
      </vt:variant>
      <vt:variant>
        <vt:lpwstr>http://mice.iit.edu/</vt:lpwstr>
      </vt:variant>
      <vt:variant>
        <vt:lpwstr/>
      </vt:variant>
      <vt:variant>
        <vt:i4>5439506</vt:i4>
      </vt:variant>
      <vt:variant>
        <vt:i4>240</vt:i4>
      </vt:variant>
      <vt:variant>
        <vt:i4>0</vt:i4>
      </vt:variant>
      <vt:variant>
        <vt:i4>5</vt:i4>
      </vt:variant>
      <vt:variant>
        <vt:lpwstr>http://www.scitech.ac.uk/About/BookTime.aspx</vt:lpwstr>
      </vt:variant>
      <vt:variant>
        <vt:lpwstr/>
      </vt:variant>
      <vt:variant>
        <vt:i4>7143537</vt:i4>
      </vt:variant>
      <vt:variant>
        <vt:i4>237</vt:i4>
      </vt:variant>
      <vt:variant>
        <vt:i4>0</vt:i4>
      </vt:variant>
      <vt:variant>
        <vt:i4>5</vt:i4>
      </vt:variant>
      <vt:variant>
        <vt:lpwstr>http://www.scitech.ac.uk/ResFac/LargeFac/contents.aspx</vt:lpwstr>
      </vt:variant>
      <vt:variant>
        <vt:lpwstr/>
      </vt:variant>
      <vt:variant>
        <vt:i4>786436</vt:i4>
      </vt:variant>
      <vt:variant>
        <vt:i4>234</vt:i4>
      </vt:variant>
      <vt:variant>
        <vt:i4>0</vt:i4>
      </vt:variant>
      <vt:variant>
        <vt:i4>5</vt:i4>
      </vt:variant>
      <vt:variant>
        <vt:lpwstr>http://eucard.web.cern.ch/EuCARD/activities/access/WP6/apply/</vt:lpwstr>
      </vt:variant>
      <vt:variant>
        <vt:lpwstr/>
      </vt:variant>
      <vt:variant>
        <vt:i4>458760</vt:i4>
      </vt:variant>
      <vt:variant>
        <vt:i4>231</vt:i4>
      </vt:variant>
      <vt:variant>
        <vt:i4>0</vt:i4>
      </vt:variant>
      <vt:variant>
        <vt:i4>5</vt:i4>
      </vt:variant>
      <vt:variant>
        <vt:lpwstr>http://mice.iit.edu/</vt:lpwstr>
      </vt:variant>
      <vt:variant>
        <vt:lpwstr/>
      </vt:variant>
      <vt:variant>
        <vt:i4>3539069</vt:i4>
      </vt:variant>
      <vt:variant>
        <vt:i4>228</vt:i4>
      </vt:variant>
      <vt:variant>
        <vt:i4>0</vt:i4>
      </vt:variant>
      <vt:variant>
        <vt:i4>5</vt:i4>
      </vt:variant>
      <vt:variant>
        <vt:lpwstr>http://www.isis.stfc.ac.uk/</vt:lpwstr>
      </vt:variant>
      <vt:variant>
        <vt:lpwstr/>
      </vt:variant>
      <vt:variant>
        <vt:i4>2687075</vt:i4>
      </vt:variant>
      <vt:variant>
        <vt:i4>225</vt:i4>
      </vt:variant>
      <vt:variant>
        <vt:i4>0</vt:i4>
      </vt:variant>
      <vt:variant>
        <vt:i4>5</vt:i4>
      </vt:variant>
      <vt:variant>
        <vt:lpwstr>http://www.stfc.ac.uk/</vt:lpwstr>
      </vt:variant>
      <vt:variant>
        <vt:lpwstr/>
      </vt:variant>
      <vt:variant>
        <vt:i4>2424936</vt:i4>
      </vt:variant>
      <vt:variant>
        <vt:i4>210</vt:i4>
      </vt:variant>
      <vt:variant>
        <vt:i4>0</vt:i4>
      </vt:variant>
      <vt:variant>
        <vt:i4>5</vt:i4>
      </vt:variant>
      <vt:variant>
        <vt:lpwstr>http://eucard.web.cern.ch/EuCARD/activities/access/</vt:lpwstr>
      </vt:variant>
      <vt:variant>
        <vt:lpwstr/>
      </vt:variant>
      <vt:variant>
        <vt:i4>6488107</vt:i4>
      </vt:variant>
      <vt:variant>
        <vt:i4>207</vt:i4>
      </vt:variant>
      <vt:variant>
        <vt:i4>0</vt:i4>
      </vt:variant>
      <vt:variant>
        <vt:i4>5</vt:i4>
      </vt:variant>
      <vt:variant>
        <vt:lpwstr>http://cern.ch/hiradmat</vt:lpwstr>
      </vt:variant>
      <vt:variant>
        <vt:lpwstr/>
      </vt:variant>
      <vt:variant>
        <vt:i4>6488107</vt:i4>
      </vt:variant>
      <vt:variant>
        <vt:i4>198</vt:i4>
      </vt:variant>
      <vt:variant>
        <vt:i4>0</vt:i4>
      </vt:variant>
      <vt:variant>
        <vt:i4>5</vt:i4>
      </vt:variant>
      <vt:variant>
        <vt:lpwstr>http://cern.ch/hiradmat</vt:lpwstr>
      </vt:variant>
      <vt:variant>
        <vt:lpwstr/>
      </vt:variant>
      <vt:variant>
        <vt:i4>4522071</vt:i4>
      </vt:variant>
      <vt:variant>
        <vt:i4>192</vt:i4>
      </vt:variant>
      <vt:variant>
        <vt:i4>0</vt:i4>
      </vt:variant>
      <vt:variant>
        <vt:i4>5</vt:i4>
      </vt:variant>
      <vt:variant>
        <vt:lpwstr>https://espace.cern.ch/pwfa-network/</vt:lpwstr>
      </vt:variant>
      <vt:variant>
        <vt:lpwstr/>
      </vt:variant>
      <vt:variant>
        <vt:i4>7405672</vt:i4>
      </vt:variant>
      <vt:variant>
        <vt:i4>189</vt:i4>
      </vt:variant>
      <vt:variant>
        <vt:i4>0</vt:i4>
      </vt:variant>
      <vt:variant>
        <vt:i4>5</vt:i4>
      </vt:variant>
      <vt:variant>
        <vt:lpwstr>http://accnet.lal.in2p3.fr/Tasks/Workshops/</vt:lpwstr>
      </vt:variant>
      <vt:variant>
        <vt:lpwstr/>
      </vt:variant>
      <vt:variant>
        <vt:i4>2228348</vt:i4>
      </vt:variant>
      <vt:variant>
        <vt:i4>186</vt:i4>
      </vt:variant>
      <vt:variant>
        <vt:i4>0</vt:i4>
      </vt:variant>
      <vt:variant>
        <vt:i4>5</vt:i4>
      </vt:variant>
      <vt:variant>
        <vt:lpwstr>http://indico.cern.ch/event/106198</vt:lpwstr>
      </vt:variant>
      <vt:variant>
        <vt:lpwstr/>
      </vt:variant>
      <vt:variant>
        <vt:i4>2031688</vt:i4>
      </vt:variant>
      <vt:variant>
        <vt:i4>183</vt:i4>
      </vt:variant>
      <vt:variant>
        <vt:i4>0</vt:i4>
      </vt:variant>
      <vt:variant>
        <vt:i4>5</vt:i4>
      </vt:variant>
      <vt:variant>
        <vt:lpwstr>http://indico.cern.ch/event/87234</vt:lpwstr>
      </vt:variant>
      <vt:variant>
        <vt:lpwstr/>
      </vt:variant>
      <vt:variant>
        <vt:i4>2359422</vt:i4>
      </vt:variant>
      <vt:variant>
        <vt:i4>180</vt:i4>
      </vt:variant>
      <vt:variant>
        <vt:i4>0</vt:i4>
      </vt:variant>
      <vt:variant>
        <vt:i4>5</vt:i4>
      </vt:variant>
      <vt:variant>
        <vt:lpwstr>http://indico.cern.ch/conferenceDisplay.py?confId=59378</vt:lpwstr>
      </vt:variant>
      <vt:variant>
        <vt:lpwstr/>
      </vt:variant>
      <vt:variant>
        <vt:i4>4390993</vt:i4>
      </vt:variant>
      <vt:variant>
        <vt:i4>177</vt:i4>
      </vt:variant>
      <vt:variant>
        <vt:i4>0</vt:i4>
      </vt:variant>
      <vt:variant>
        <vt:i4>5</vt:i4>
      </vt:variant>
      <vt:variant>
        <vt:lpwstr>http://cern.ch/EuCARD/about/results/deliverables/</vt:lpwstr>
      </vt:variant>
      <vt:variant>
        <vt:lpwstr/>
      </vt:variant>
      <vt:variant>
        <vt:i4>1048650</vt:i4>
      </vt:variant>
      <vt:variant>
        <vt:i4>150</vt:i4>
      </vt:variant>
      <vt:variant>
        <vt:i4>0</vt:i4>
      </vt:variant>
      <vt:variant>
        <vt:i4>5</vt:i4>
      </vt:variant>
      <vt:variant>
        <vt:lpwstr>http://cern.ch/EuCARD/activities/communication/booklets/</vt:lpwstr>
      </vt:variant>
      <vt:variant>
        <vt:lpwstr/>
      </vt:variant>
      <vt:variant>
        <vt:i4>2621502</vt:i4>
      </vt:variant>
      <vt:variant>
        <vt:i4>144</vt:i4>
      </vt:variant>
      <vt:variant>
        <vt:i4>0</vt:i4>
      </vt:variant>
      <vt:variant>
        <vt:i4>5</vt:i4>
      </vt:variant>
      <vt:variant>
        <vt:lpwstr>http://cern.ch/EuCARD/news/newsletters/archive/</vt:lpwstr>
      </vt:variant>
      <vt:variant>
        <vt:lpwstr/>
      </vt:variant>
      <vt:variant>
        <vt:i4>196693</vt:i4>
      </vt:variant>
      <vt:variant>
        <vt:i4>135</vt:i4>
      </vt:variant>
      <vt:variant>
        <vt:i4>0</vt:i4>
      </vt:variant>
      <vt:variant>
        <vt:i4>5</vt:i4>
      </vt:variant>
      <vt:variant>
        <vt:lpwstr>https://espace.cern.ch/EuCARD/AnnualMeeting2010/default.aspx</vt:lpwstr>
      </vt:variant>
      <vt:variant>
        <vt:lpwstr/>
      </vt:variant>
      <vt:variant>
        <vt:i4>7143537</vt:i4>
      </vt:variant>
      <vt:variant>
        <vt:i4>129</vt:i4>
      </vt:variant>
      <vt:variant>
        <vt:i4>0</vt:i4>
      </vt:variant>
      <vt:variant>
        <vt:i4>5</vt:i4>
      </vt:variant>
      <vt:variant>
        <vt:lpwstr>http://www.scitech.ac.uk/ResFac/LargeFac/contents.aspx</vt:lpwstr>
      </vt:variant>
      <vt:variant>
        <vt:lpwstr/>
      </vt:variant>
      <vt:variant>
        <vt:i4>6488107</vt:i4>
      </vt:variant>
      <vt:variant>
        <vt:i4>126</vt:i4>
      </vt:variant>
      <vt:variant>
        <vt:i4>0</vt:i4>
      </vt:variant>
      <vt:variant>
        <vt:i4>5</vt:i4>
      </vt:variant>
      <vt:variant>
        <vt:lpwstr>http://cern.ch/hiradmat</vt:lpwstr>
      </vt:variant>
      <vt:variant>
        <vt:lpwstr/>
      </vt:variant>
      <vt:variant>
        <vt:i4>8192049</vt:i4>
      </vt:variant>
      <vt:variant>
        <vt:i4>117</vt:i4>
      </vt:variant>
      <vt:variant>
        <vt:i4>0</vt:i4>
      </vt:variant>
      <vt:variant>
        <vt:i4>5</vt:i4>
      </vt:variant>
      <vt:variant>
        <vt:lpwstr>http://eucard.web.cern.ch/EuCARD/index.html</vt:lpwstr>
      </vt:variant>
      <vt:variant>
        <vt:lpwstr/>
      </vt:variant>
      <vt:variant>
        <vt:i4>524378</vt:i4>
      </vt:variant>
      <vt:variant>
        <vt:i4>12</vt:i4>
      </vt:variant>
      <vt:variant>
        <vt:i4>0</vt:i4>
      </vt:variant>
      <vt:variant>
        <vt:i4>5</vt:i4>
      </vt:variant>
      <vt:variant>
        <vt:lpwstr>http://cern.ch/eucard</vt:lpwstr>
      </vt:variant>
      <vt:variant>
        <vt:lpwstr/>
      </vt:variant>
      <vt:variant>
        <vt:i4>1310758</vt:i4>
      </vt:variant>
      <vt:variant>
        <vt:i4>9</vt:i4>
      </vt:variant>
      <vt:variant>
        <vt:i4>0</vt:i4>
      </vt:variant>
      <vt:variant>
        <vt:i4>5</vt:i4>
      </vt:variant>
      <vt:variant>
        <vt:lpwstr>mailto:jean-pierre.koutchouk@cern.ch</vt:lpwstr>
      </vt:variant>
      <vt:variant>
        <vt:lpwstr/>
      </vt:variant>
      <vt:variant>
        <vt:i4>4390993</vt:i4>
      </vt:variant>
      <vt:variant>
        <vt:i4>6</vt:i4>
      </vt:variant>
      <vt:variant>
        <vt:i4>0</vt:i4>
      </vt:variant>
      <vt:variant>
        <vt:i4>5</vt:i4>
      </vt:variant>
      <vt:variant>
        <vt:lpwstr>http://cern.ch/EuCARD/about/results/deliverables/</vt:lpwstr>
      </vt:variant>
      <vt:variant>
        <vt:lpwstr/>
      </vt:variant>
      <vt:variant>
        <vt:i4>524291</vt:i4>
      </vt:variant>
      <vt:variant>
        <vt:i4>3</vt:i4>
      </vt:variant>
      <vt:variant>
        <vt:i4>0</vt:i4>
      </vt:variant>
      <vt:variant>
        <vt:i4>5</vt:i4>
      </vt:variant>
      <vt:variant>
        <vt:lpwstr>http://www.cern.ch/EuCARD</vt:lpwstr>
      </vt:variant>
      <vt:variant>
        <vt:lpwstr/>
      </vt:variant>
      <vt:variant>
        <vt:i4>7864433</vt:i4>
      </vt:variant>
      <vt:variant>
        <vt:i4>3</vt:i4>
      </vt:variant>
      <vt:variant>
        <vt:i4>0</vt:i4>
      </vt:variant>
      <vt:variant>
        <vt:i4>5</vt:i4>
      </vt:variant>
      <vt:variant>
        <vt:lpwstr>http://esgard.lal.in2p3.fr/</vt:lpwstr>
      </vt:variant>
      <vt:variant>
        <vt:lpwstr/>
      </vt:variant>
      <vt:variant>
        <vt:i4>524382</vt:i4>
      </vt:variant>
      <vt:variant>
        <vt:i4>0</vt:i4>
      </vt:variant>
      <vt:variant>
        <vt:i4>0</vt:i4>
      </vt:variant>
      <vt:variant>
        <vt:i4>5</vt:i4>
      </vt:variant>
      <vt:variant>
        <vt:lpwstr>http://larp.fnal.gov/</vt:lpwstr>
      </vt:variant>
      <vt:variant>
        <vt:lpwstr/>
      </vt:variant>
      <vt:variant>
        <vt:i4>2556007</vt:i4>
      </vt:variant>
      <vt:variant>
        <vt:i4>0</vt:i4>
      </vt:variant>
      <vt:variant>
        <vt:i4>0</vt:i4>
      </vt:variant>
      <vt:variant>
        <vt:i4>5</vt:i4>
      </vt:variant>
      <vt:variant>
        <vt:lpwstr>http://www.cern.ch/EuCARD/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EGEE</dc:title>
  <dc:creator>Zaquine Gabriel</dc:creator>
  <cp:lastModifiedBy>Frank Zimmermann</cp:lastModifiedBy>
  <cp:revision>71</cp:revision>
  <cp:lastPrinted>2012-05-13T19:22:00Z</cp:lastPrinted>
  <dcterms:created xsi:type="dcterms:W3CDTF">2012-03-20T13:17:00Z</dcterms:created>
  <dcterms:modified xsi:type="dcterms:W3CDTF">2012-05-17T23:22:00Z</dcterms:modified>
</cp:coreProperties>
</file>